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24" w:rsidRDefault="00B16F2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16F24" w:rsidRDefault="00B16F24">
      <w:pPr>
        <w:pStyle w:val="ConsPlusNormal"/>
        <w:jc w:val="both"/>
        <w:outlineLvl w:val="0"/>
      </w:pPr>
    </w:p>
    <w:p w:rsidR="00B16F24" w:rsidRDefault="00B16F24">
      <w:pPr>
        <w:pStyle w:val="ConsPlusTitle"/>
        <w:jc w:val="center"/>
        <w:outlineLvl w:val="0"/>
      </w:pPr>
      <w:r>
        <w:t>АДМИНИСТРАЦИЯ КУРСКОЙ ОБЛАСТИ</w:t>
      </w:r>
    </w:p>
    <w:p w:rsidR="00B16F24" w:rsidRDefault="00B16F24">
      <w:pPr>
        <w:pStyle w:val="ConsPlusTitle"/>
        <w:jc w:val="center"/>
      </w:pPr>
    </w:p>
    <w:p w:rsidR="00B16F24" w:rsidRDefault="00B16F24">
      <w:pPr>
        <w:pStyle w:val="ConsPlusTitle"/>
        <w:jc w:val="center"/>
      </w:pPr>
      <w:r>
        <w:t>ПОСТАНОВЛЕНИЕ</w:t>
      </w:r>
    </w:p>
    <w:p w:rsidR="00B16F24" w:rsidRDefault="00B16F24">
      <w:pPr>
        <w:pStyle w:val="ConsPlusTitle"/>
        <w:jc w:val="center"/>
      </w:pPr>
      <w:r>
        <w:t>от 20 сентября 2013 г. N 658-па</w:t>
      </w:r>
    </w:p>
    <w:p w:rsidR="00B16F24" w:rsidRDefault="00B16F24">
      <w:pPr>
        <w:pStyle w:val="ConsPlusTitle"/>
        <w:jc w:val="center"/>
      </w:pPr>
    </w:p>
    <w:p w:rsidR="00B16F24" w:rsidRDefault="00B16F24">
      <w:pPr>
        <w:pStyle w:val="ConsPlusTitle"/>
        <w:jc w:val="center"/>
      </w:pPr>
      <w:r>
        <w:t>ОБ УТВЕРЖДЕНИИ ПОРЯДКА ОСУЩЕСТВЛЕНИЯ НА ТЕРРИТОРИИ КУРСКОЙ</w:t>
      </w:r>
    </w:p>
    <w:p w:rsidR="00B16F24" w:rsidRDefault="00B16F24">
      <w:pPr>
        <w:pStyle w:val="ConsPlusTitle"/>
        <w:jc w:val="center"/>
      </w:pPr>
      <w:r>
        <w:t xml:space="preserve">ОБЛАСТИ </w:t>
      </w:r>
      <w:proofErr w:type="gramStart"/>
      <w:r>
        <w:t>КОНТРОЛЯ ЗА</w:t>
      </w:r>
      <w:proofErr w:type="gramEnd"/>
      <w:r>
        <w:t xml:space="preserve"> ЦЕЛЕВЫМ РАСХОДОВАНИЕМ ДЕНЕЖНЫХ СРЕДСТВ,</w:t>
      </w:r>
    </w:p>
    <w:p w:rsidR="00B16F24" w:rsidRDefault="00B16F24">
      <w:pPr>
        <w:pStyle w:val="ConsPlusTitle"/>
        <w:jc w:val="center"/>
      </w:pPr>
      <w:r>
        <w:t>СФОРМИРОВАННЫХ ЗА СЧЕТ ВЗНОСОВ НА КАПИТАЛЬНЫЙ РЕМОНТ ОБЩЕГО</w:t>
      </w:r>
    </w:p>
    <w:p w:rsidR="00B16F24" w:rsidRDefault="00B16F24">
      <w:pPr>
        <w:pStyle w:val="ConsPlusTitle"/>
        <w:jc w:val="center"/>
      </w:pPr>
      <w:r>
        <w:t>ИМУЩЕСТВА В МНОГОКВАРТИРНЫХ ДОМАХ, И ОБЕСПЕЧЕНИЕМ</w:t>
      </w:r>
    </w:p>
    <w:p w:rsidR="00B16F24" w:rsidRDefault="00B16F24">
      <w:pPr>
        <w:pStyle w:val="ConsPlusTitle"/>
        <w:jc w:val="center"/>
      </w:pPr>
      <w:r>
        <w:t>СОХРАННОСТИ ЭТИХ СРЕДСТВ</w:t>
      </w:r>
    </w:p>
    <w:p w:rsidR="00B16F24" w:rsidRDefault="00B16F24">
      <w:pPr>
        <w:pStyle w:val="ConsPlusNormal"/>
        <w:jc w:val="both"/>
      </w:pPr>
    </w:p>
    <w:p w:rsidR="00B16F24" w:rsidRDefault="00B16F2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8 статьи 167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статьей 3</w:t>
        </w:r>
      </w:hyperlink>
      <w:r>
        <w:t xml:space="preserve"> Закона Курской области от 22 августа 2013 г. N 63-ЗКО "О вопросах организации проведения капитального ремонта общего имущества в многоквартирных домах, расположенных на территории Курской области" Администрация Курской области постановляет:</w:t>
      </w:r>
    </w:p>
    <w:p w:rsidR="00B16F24" w:rsidRDefault="00B16F24">
      <w:pPr>
        <w:pStyle w:val="ConsPlusNormal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осуществления на территории Курской области </w:t>
      </w:r>
      <w:proofErr w:type="gramStart"/>
      <w:r>
        <w:t>контроля за</w:t>
      </w:r>
      <w:proofErr w:type="gramEnd"/>
      <w:r>
        <w:t xml:space="preserve"> целевым расходованием денежных средств, сформированных за счет взносов на капитальный ремонт общего имущества в многоквартирных домах, и обеспечением сохранности этих средств.</w:t>
      </w:r>
    </w:p>
    <w:p w:rsidR="00B16F24" w:rsidRDefault="00B16F24">
      <w:pPr>
        <w:pStyle w:val="ConsPlusNormal"/>
        <w:jc w:val="both"/>
      </w:pPr>
    </w:p>
    <w:p w:rsidR="00B16F24" w:rsidRDefault="00B16F24">
      <w:pPr>
        <w:pStyle w:val="ConsPlusNormal"/>
        <w:jc w:val="right"/>
      </w:pPr>
      <w:r>
        <w:t>Губернатор</w:t>
      </w:r>
    </w:p>
    <w:p w:rsidR="00B16F24" w:rsidRDefault="00B16F24">
      <w:pPr>
        <w:pStyle w:val="ConsPlusNormal"/>
        <w:jc w:val="right"/>
      </w:pPr>
      <w:r>
        <w:t>Курской области</w:t>
      </w:r>
    </w:p>
    <w:p w:rsidR="00B16F24" w:rsidRDefault="00B16F24">
      <w:pPr>
        <w:pStyle w:val="ConsPlusNormal"/>
        <w:jc w:val="right"/>
      </w:pPr>
      <w:r>
        <w:t>А.Н.МИХАЙЛОВ</w:t>
      </w:r>
    </w:p>
    <w:p w:rsidR="00B16F24" w:rsidRDefault="00B16F24">
      <w:pPr>
        <w:pStyle w:val="ConsPlusNormal"/>
        <w:jc w:val="both"/>
      </w:pPr>
    </w:p>
    <w:p w:rsidR="00B16F24" w:rsidRDefault="00B16F24">
      <w:pPr>
        <w:pStyle w:val="ConsPlusNormal"/>
        <w:jc w:val="both"/>
      </w:pPr>
    </w:p>
    <w:p w:rsidR="00B16F24" w:rsidRDefault="00B16F24">
      <w:pPr>
        <w:pStyle w:val="ConsPlusNormal"/>
        <w:jc w:val="both"/>
      </w:pPr>
    </w:p>
    <w:p w:rsidR="00B16F24" w:rsidRDefault="00B16F24">
      <w:pPr>
        <w:pStyle w:val="ConsPlusNormal"/>
        <w:jc w:val="both"/>
      </w:pPr>
    </w:p>
    <w:p w:rsidR="00B16F24" w:rsidRDefault="00B16F24">
      <w:pPr>
        <w:pStyle w:val="ConsPlusNormal"/>
        <w:jc w:val="both"/>
      </w:pPr>
    </w:p>
    <w:p w:rsidR="00B16F24" w:rsidRDefault="00B16F24">
      <w:pPr>
        <w:pStyle w:val="ConsPlusNormal"/>
        <w:jc w:val="right"/>
        <w:outlineLvl w:val="0"/>
      </w:pPr>
      <w:r>
        <w:t>Утвержден</w:t>
      </w:r>
    </w:p>
    <w:p w:rsidR="00B16F24" w:rsidRDefault="00B16F24">
      <w:pPr>
        <w:pStyle w:val="ConsPlusNormal"/>
        <w:jc w:val="right"/>
      </w:pPr>
      <w:r>
        <w:t>постановлением</w:t>
      </w:r>
    </w:p>
    <w:p w:rsidR="00B16F24" w:rsidRDefault="00B16F24">
      <w:pPr>
        <w:pStyle w:val="ConsPlusNormal"/>
        <w:jc w:val="right"/>
      </w:pPr>
      <w:r>
        <w:t>Администрации Курской области</w:t>
      </w:r>
    </w:p>
    <w:p w:rsidR="00B16F24" w:rsidRDefault="00B16F24">
      <w:pPr>
        <w:pStyle w:val="ConsPlusNormal"/>
        <w:jc w:val="right"/>
      </w:pPr>
      <w:r>
        <w:t>от 20 сентября 2013 г. N 658-па</w:t>
      </w:r>
    </w:p>
    <w:p w:rsidR="00B16F24" w:rsidRDefault="00B16F24">
      <w:pPr>
        <w:pStyle w:val="ConsPlusNormal"/>
        <w:jc w:val="both"/>
      </w:pPr>
    </w:p>
    <w:p w:rsidR="00B16F24" w:rsidRDefault="00B16F24">
      <w:pPr>
        <w:pStyle w:val="ConsPlusTitle"/>
        <w:jc w:val="center"/>
      </w:pPr>
      <w:bookmarkStart w:id="0" w:name="P28"/>
      <w:bookmarkEnd w:id="0"/>
      <w:r>
        <w:t>ПОРЯДОК</w:t>
      </w:r>
    </w:p>
    <w:p w:rsidR="00B16F24" w:rsidRDefault="00B16F24">
      <w:pPr>
        <w:pStyle w:val="ConsPlusTitle"/>
        <w:jc w:val="center"/>
      </w:pPr>
      <w:r>
        <w:t>ОСУЩЕСТВЛЕНИЯ НА ТЕРРИТОРИИ КУРСКОЙ ОБЛАСТИ КОНТРОЛЯ</w:t>
      </w:r>
    </w:p>
    <w:p w:rsidR="00B16F24" w:rsidRDefault="00B16F24">
      <w:pPr>
        <w:pStyle w:val="ConsPlusTitle"/>
        <w:jc w:val="center"/>
      </w:pPr>
      <w:r>
        <w:t>ЗА ЦЕЛЕВЫМ РАСХОДОВАНИЕМ ДЕНЕЖНЫХ СРЕДСТВ, СФОРМИРОВАННЫХ</w:t>
      </w:r>
    </w:p>
    <w:p w:rsidR="00B16F24" w:rsidRDefault="00B16F24">
      <w:pPr>
        <w:pStyle w:val="ConsPlusTitle"/>
        <w:jc w:val="center"/>
      </w:pPr>
      <w:r>
        <w:t>ЗА СЧЕТ ВЗНОСОВ НА КАПИТАЛЬНЫЙ РЕМОНТ ОБЩЕГО ИМУЩЕСТВА</w:t>
      </w:r>
    </w:p>
    <w:p w:rsidR="00B16F24" w:rsidRDefault="00B16F24">
      <w:pPr>
        <w:pStyle w:val="ConsPlusTitle"/>
        <w:jc w:val="center"/>
      </w:pPr>
      <w:r>
        <w:t>В МНОГОКВАРТИРНЫХ ДОМАХ, И ОБЕСПЕЧЕНИЕМ СОХРАННОСТИ</w:t>
      </w:r>
    </w:p>
    <w:p w:rsidR="00B16F24" w:rsidRDefault="00B16F24">
      <w:pPr>
        <w:pStyle w:val="ConsPlusTitle"/>
        <w:jc w:val="center"/>
      </w:pPr>
      <w:r>
        <w:t>ЭТИХ СРЕДСТВ</w:t>
      </w:r>
    </w:p>
    <w:p w:rsidR="00B16F24" w:rsidRDefault="00B16F24">
      <w:pPr>
        <w:pStyle w:val="ConsPlusNormal"/>
        <w:jc w:val="both"/>
      </w:pPr>
    </w:p>
    <w:p w:rsidR="00B16F24" w:rsidRDefault="00B16F24">
      <w:pPr>
        <w:pStyle w:val="ConsPlusNormal"/>
        <w:ind w:firstLine="540"/>
        <w:jc w:val="both"/>
      </w:pPr>
      <w:r>
        <w:t xml:space="preserve">1. Настоящий Порядок определяет процедуру осуществления контроля на территории Курской области за целевым расходованием денежных средств, сформированных за счет взносов на капитальный ремонт общего имущества в многоквартирных домах, и обеспечением сохранности этих средств (далее - </w:t>
      </w:r>
      <w:proofErr w:type="gramStart"/>
      <w:r>
        <w:t>контроль за</w:t>
      </w:r>
      <w:proofErr w:type="gramEnd"/>
      <w:r>
        <w:t xml:space="preserve"> целевым расходованием денежных средств и обеспечением их сохранности).</w:t>
      </w:r>
    </w:p>
    <w:p w:rsidR="00B16F24" w:rsidRDefault="00B16F24">
      <w:pPr>
        <w:pStyle w:val="ConsPlusNormal"/>
        <w:ind w:firstLine="540"/>
        <w:jc w:val="both"/>
      </w:pPr>
      <w:r>
        <w:t xml:space="preserve">Денежные средства, сформированные за счет взносов на капитальный ремонт, используются на цели, предусмотренные </w:t>
      </w:r>
      <w:hyperlink r:id="rId8" w:history="1">
        <w:r>
          <w:rPr>
            <w:color w:val="0000FF"/>
          </w:rPr>
          <w:t>статьей 174</w:t>
        </w:r>
      </w:hyperlink>
      <w:r>
        <w:t xml:space="preserve"> Жилищного кодекса Российской Федерации.</w:t>
      </w:r>
    </w:p>
    <w:p w:rsidR="00B16F24" w:rsidRDefault="00B16F24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целевым расходованием денежных средств и обеспечением их сохранности осуществляет орган исполнительной власти Курской области, уполномоченный Администрацией Курской области (далее - уполномоченный орган).</w:t>
      </w:r>
    </w:p>
    <w:p w:rsidR="00B16F24" w:rsidRDefault="00B16F24">
      <w:pPr>
        <w:pStyle w:val="ConsPlusNormal"/>
        <w:ind w:firstLine="540"/>
        <w:jc w:val="both"/>
      </w:pPr>
      <w:r>
        <w:t xml:space="preserve">3. Уполномоченный орган осуществляет </w:t>
      </w:r>
      <w:proofErr w:type="gramStart"/>
      <w:r>
        <w:t>контроль за</w:t>
      </w:r>
      <w:proofErr w:type="gramEnd"/>
      <w:r>
        <w:t xml:space="preserve"> целевым расходованием денежных средств и обеспечением их сохранности владельцем специального счета, региональным </w:t>
      </w:r>
      <w:r>
        <w:lastRenderedPageBreak/>
        <w:t>оператором, в том числе выступающим в качестве владельца специального счета.</w:t>
      </w:r>
    </w:p>
    <w:p w:rsidR="00B16F24" w:rsidRDefault="00B16F24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целевым расходованием денежных средств и обеспечением их сохранности осуществляется в отношении:</w:t>
      </w:r>
    </w:p>
    <w:p w:rsidR="00B16F24" w:rsidRDefault="00B16F24">
      <w:pPr>
        <w:pStyle w:val="ConsPlusNormal"/>
        <w:ind w:firstLine="540"/>
        <w:jc w:val="both"/>
      </w:pPr>
      <w:r>
        <w:t>взносов на капитальный ремонт общего имущества в многоквартирных домах (далее - капитальный ремонт), уплаченных собственниками помещений в многоквартирном доме;</w:t>
      </w:r>
    </w:p>
    <w:p w:rsidR="00B16F24" w:rsidRDefault="00B16F24">
      <w:pPr>
        <w:pStyle w:val="ConsPlusNormal"/>
        <w:ind w:firstLine="540"/>
        <w:jc w:val="both"/>
      </w:pPr>
      <w:r>
        <w:t>процентов, уплаченных собственниками помещений в многоквартирном доме в связи с ненадлежащим исполнением ими обязанности по уплате взносов на капитальный ремонт;</w:t>
      </w:r>
    </w:p>
    <w:p w:rsidR="00B16F24" w:rsidRDefault="00B16F24">
      <w:pPr>
        <w:pStyle w:val="ConsPlusNormal"/>
        <w:ind w:firstLine="540"/>
        <w:jc w:val="both"/>
      </w:pPr>
      <w:r>
        <w:t>процентов, начисленных за пользование денежными средствами, находящимися на специальном счете.</w:t>
      </w:r>
    </w:p>
    <w:p w:rsidR="00B16F24" w:rsidRDefault="00B16F24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Уполномоченный орган в целях проведения контроля за целевым расходованием денежных средств и обеспечением их сохранности проверяет решение общего собрания собственников помещений в многоквартирном доме об определении способа формирования фонда капитального ремонта и решение общего собрания собственников помещений в многоквартирном доме, которым в соответствии с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должны быть определены или утверждены перечень работ по капитальному ремонту, смета расходов</w:t>
      </w:r>
      <w:proofErr w:type="gramEnd"/>
      <w:r>
        <w:t xml:space="preserve"> на капитальный ремонт, сроки проведения капитального ремонта, источники финансирования капитального ремонта.</w:t>
      </w:r>
    </w:p>
    <w:p w:rsidR="00B16F24" w:rsidRDefault="00B16F24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целевым расходованием денежных средств и обеспечением их сохранности осуществляется по операциям по зачислению, перечислению и списанию денежных средств по договору специального счета и договору о формировании фонда капитального ремонта и об организации проведения капитального ремонта.</w:t>
      </w:r>
    </w:p>
    <w:p w:rsidR="00B16F24" w:rsidRDefault="00B16F24">
      <w:pPr>
        <w:pStyle w:val="ConsPlusNormal"/>
        <w:ind w:firstLine="540"/>
        <w:jc w:val="both"/>
      </w:pPr>
      <w:r>
        <w:t xml:space="preserve">7. При осуществлении </w:t>
      </w:r>
      <w:proofErr w:type="gramStart"/>
      <w:r>
        <w:t>контроля за</w:t>
      </w:r>
      <w:proofErr w:type="gramEnd"/>
      <w:r>
        <w:t xml:space="preserve"> целевым расходованием денежных средств и обеспечением их сохранности по операциям по зачислению, перечислению и списанию денежных средств по договору специального счета проверяются операции, предусмотренные </w:t>
      </w:r>
      <w:hyperlink r:id="rId10" w:history="1">
        <w:r>
          <w:rPr>
            <w:color w:val="0000FF"/>
          </w:rPr>
          <w:t>статьей 177</w:t>
        </w:r>
      </w:hyperlink>
      <w:r>
        <w:t xml:space="preserve"> Жилищного кодекса Российской Федерации.</w:t>
      </w:r>
    </w:p>
    <w:p w:rsidR="00B16F24" w:rsidRDefault="00B16F24">
      <w:pPr>
        <w:pStyle w:val="ConsPlusNormal"/>
        <w:ind w:firstLine="540"/>
        <w:jc w:val="both"/>
      </w:pPr>
      <w:r>
        <w:t xml:space="preserve">8. При осуществлении </w:t>
      </w:r>
      <w:proofErr w:type="gramStart"/>
      <w:r>
        <w:t>контроля за</w:t>
      </w:r>
      <w:proofErr w:type="gramEnd"/>
      <w:r>
        <w:t xml:space="preserve"> целевым расходованием денежных средств и обеспечением их сохранности по операциям по зачислению, перечислению и списанию денежных средств по договору о формировании фонда капитального ремонта и об организации проведения капитального ремонта проверяются:</w:t>
      </w:r>
    </w:p>
    <w:p w:rsidR="00B16F24" w:rsidRDefault="00B16F24">
      <w:pPr>
        <w:pStyle w:val="ConsPlusNormal"/>
        <w:ind w:firstLine="540"/>
        <w:jc w:val="both"/>
      </w:pPr>
      <w:r>
        <w:t xml:space="preserve">а) соответствие финансирования, направленного на оказание услуг и (или) работ, финансируемых за счет взносов собственников помещений в многоквартирном доме, на капитальный ремонт, размеру предельной стоимости услуг и (или) работ по капитальному ремонту в соответствии с Жилищным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B16F24" w:rsidRDefault="00B16F24">
      <w:pPr>
        <w:pStyle w:val="ConsPlusNormal"/>
        <w:ind w:firstLine="540"/>
        <w:jc w:val="both"/>
      </w:pPr>
      <w:r>
        <w:t>б) акт приемки выполненных работ по капитальному ремонту в соответствии с заключенным договором;</w:t>
      </w:r>
    </w:p>
    <w:p w:rsidR="00B16F24" w:rsidRDefault="00B16F24">
      <w:pPr>
        <w:pStyle w:val="ConsPlusNormal"/>
        <w:ind w:firstLine="540"/>
        <w:jc w:val="both"/>
      </w:pPr>
      <w:r>
        <w:t>в) соответствие объема оказанных услуг и (или) выполненных работ объему, предусмотренному соответствующим договором об оказании услуг и (или) о выполнении работ по капитальному ремонту;</w:t>
      </w:r>
    </w:p>
    <w:p w:rsidR="00B16F24" w:rsidRDefault="00B16F24">
      <w:pPr>
        <w:pStyle w:val="ConsPlusNormal"/>
        <w:ind w:firstLine="540"/>
        <w:jc w:val="both"/>
      </w:pPr>
      <w:r>
        <w:t>г) наличие заключения аудиторской организации (аудитора) на годовую бухгалтерскую отчетность регионального оператора;</w:t>
      </w:r>
    </w:p>
    <w:p w:rsidR="00B16F24" w:rsidRDefault="00B16F24">
      <w:pPr>
        <w:pStyle w:val="ConsPlusNormal"/>
        <w:ind w:firstLine="540"/>
        <w:jc w:val="both"/>
      </w:pPr>
      <w:r>
        <w:t>д) соответствие объема средств, израсходованных региональным оператором на финансирование региональной программы капитального ремонта общего имущества в многоквартирных домах в текущем году, размеру доли от объема взносов на капитальный ремонт, поступивших региональному оператору за предшествующий год, определенному законом Курской области;</w:t>
      </w:r>
    </w:p>
    <w:p w:rsidR="00B16F24" w:rsidRDefault="00B16F24">
      <w:pPr>
        <w:pStyle w:val="ConsPlusNormal"/>
        <w:ind w:firstLine="540"/>
        <w:jc w:val="both"/>
      </w:pPr>
      <w:r>
        <w:t>е) размер авансового платежа (не более чем 30 процентов стоимости соответствующего вида услуг и (или) работ по капитальному ремонту, в том числе работ по разработке проектной документации или отдельных видов работ по капитальному ремонту).</w:t>
      </w:r>
    </w:p>
    <w:p w:rsidR="00B16F24" w:rsidRDefault="00B16F24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Контроль за целевым расходованием денежных средств и обеспечением их сохранности в отношении владельца специального счета осуществляется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</w:t>
      </w:r>
      <w:hyperlink r:id="rId13" w:history="1">
        <w:r>
          <w:rPr>
            <w:color w:val="0000FF"/>
          </w:rPr>
          <w:t>частями 4.1</w:t>
        </w:r>
      </w:hyperlink>
      <w:r>
        <w:t xml:space="preserve"> и </w:t>
      </w:r>
      <w:hyperlink r:id="rId14" w:history="1">
        <w:r>
          <w:rPr>
            <w:color w:val="0000FF"/>
          </w:rPr>
          <w:t>4.2 статьи 20</w:t>
        </w:r>
      </w:hyperlink>
      <w:r>
        <w:t xml:space="preserve"> Жилищного кодекса Российской Федерации.</w:t>
      </w:r>
      <w:proofErr w:type="gramEnd"/>
    </w:p>
    <w:p w:rsidR="00B16F24" w:rsidRDefault="00B16F24">
      <w:pPr>
        <w:pStyle w:val="ConsPlusNormal"/>
        <w:ind w:firstLine="540"/>
        <w:jc w:val="both"/>
      </w:pPr>
      <w:r>
        <w:lastRenderedPageBreak/>
        <w:t xml:space="preserve">10. </w:t>
      </w:r>
      <w:proofErr w:type="gramStart"/>
      <w:r>
        <w:t>Контроль за</w:t>
      </w:r>
      <w:proofErr w:type="gramEnd"/>
      <w:r>
        <w:t xml:space="preserve"> целевым расходованием денежных средств и обеспечением их сохранности в отношении регионального оператора осуществляется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предусмотренных </w:t>
      </w:r>
      <w:hyperlink r:id="rId16" w:history="1">
        <w:r>
          <w:rPr>
            <w:color w:val="0000FF"/>
          </w:rPr>
          <w:t>частью 4.3 статьи 20</w:t>
        </w:r>
      </w:hyperlink>
      <w:r>
        <w:t xml:space="preserve"> Жилищного кодекса Российской Федерации.</w:t>
      </w:r>
    </w:p>
    <w:p w:rsidR="00B16F24" w:rsidRDefault="00B16F24">
      <w:pPr>
        <w:pStyle w:val="ConsPlusNormal"/>
        <w:jc w:val="both"/>
      </w:pPr>
    </w:p>
    <w:p w:rsidR="00B16F24" w:rsidRDefault="00B16F24">
      <w:pPr>
        <w:pStyle w:val="ConsPlusNormal"/>
        <w:jc w:val="both"/>
      </w:pPr>
    </w:p>
    <w:p w:rsidR="00B16F24" w:rsidRDefault="00B16F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0D2C" w:rsidRDefault="00890D2C">
      <w:bookmarkStart w:id="1" w:name="_GoBack"/>
      <w:bookmarkEnd w:id="1"/>
    </w:p>
    <w:sectPr w:rsidR="00890D2C" w:rsidSect="0005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24"/>
    <w:rsid w:val="00890D2C"/>
    <w:rsid w:val="00B1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F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F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D40F67FBC6235D9F9CC06D29E898085A6E4440BF59593C2C59A0AEA92570E67ECC98793DU7aBN" TargetMode="External"/><Relationship Id="rId13" Type="http://schemas.openxmlformats.org/officeDocument/2006/relationships/hyperlink" Target="consultantplus://offline/ref=17D40F67FBC6235D9F9CC06D29E898085A6E4440BF59593C2C59A0AEA92570E67ECC987A3A720A19U9a5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D40F67FBC6235D9F9CC07B2A84C2045F651A44B05A516C7906FBF3FE2C7AB13983C1387E7E0A1E9CB154U6a4N" TargetMode="External"/><Relationship Id="rId12" Type="http://schemas.openxmlformats.org/officeDocument/2006/relationships/hyperlink" Target="consultantplus://offline/ref=17D40F67FBC6235D9F9CC06D29E898085A6F4248B55D593C2C59A0AEA9U2a5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D40F67FBC6235D9F9CC06D29E898085A6E4440BF59593C2C59A0AEA92570E67ECC987A3DU7a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D40F67FBC6235D9F9CC06D29E898085A6E4440BF59593C2C59A0AEA92570E67ECC987938U7a5N" TargetMode="External"/><Relationship Id="rId11" Type="http://schemas.openxmlformats.org/officeDocument/2006/relationships/hyperlink" Target="consultantplus://offline/ref=17D40F67FBC6235D9F9CC06D29E898085A6E4440BF59593C2C59A0AEA9U2a5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7D40F67FBC6235D9F9CC06D29E898085A6F4248B55D593C2C59A0AEA9U2a5N" TargetMode="External"/><Relationship Id="rId10" Type="http://schemas.openxmlformats.org/officeDocument/2006/relationships/hyperlink" Target="consultantplus://offline/ref=17D40F67FBC6235D9F9CC06D29E898085A6E4440BF59593C2C59A0AEA92570E67ECC98783AU7a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D40F67FBC6235D9F9CC06D29E898085A6E4440BF59593C2C59A0AEA9U2a5N" TargetMode="External"/><Relationship Id="rId14" Type="http://schemas.openxmlformats.org/officeDocument/2006/relationships/hyperlink" Target="consultantplus://offline/ref=17D40F67FBC6235D9F9CC06D29E898085A6E4440BF59593C2C59A0AEA92570E67ECC987A3A720A16U9a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Gulina</dc:creator>
  <cp:lastModifiedBy>Gulina</cp:lastModifiedBy>
  <cp:revision>1</cp:revision>
  <dcterms:created xsi:type="dcterms:W3CDTF">2017-08-28T13:26:00Z</dcterms:created>
  <dcterms:modified xsi:type="dcterms:W3CDTF">2017-08-28T13:27:00Z</dcterms:modified>
</cp:coreProperties>
</file>