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253" w:rsidRDefault="006C00B8" w:rsidP="00FB5F5C">
      <w:pPr>
        <w:pStyle w:val="20"/>
        <w:framePr w:wrap="none" w:vAnchor="page" w:hAnchor="page" w:x="4141" w:y="856"/>
        <w:shd w:val="clear" w:color="auto" w:fill="auto"/>
        <w:spacing w:after="0" w:line="280" w:lineRule="exact"/>
      </w:pPr>
      <w:r>
        <w:t>Мониторинг ГИС ЖКХ</w:t>
      </w:r>
    </w:p>
    <w:p w:rsidR="00C52253" w:rsidRDefault="006C00B8" w:rsidP="00FB5F5C">
      <w:pPr>
        <w:pStyle w:val="20"/>
        <w:framePr w:w="9984" w:h="10113" w:hRule="exact" w:wrap="none" w:vAnchor="page" w:hAnchor="page" w:x="946" w:y="1501"/>
        <w:shd w:val="clear" w:color="auto" w:fill="auto"/>
        <w:spacing w:after="0" w:line="322" w:lineRule="exact"/>
      </w:pPr>
      <w:bookmarkStart w:id="0" w:name="_GoBack"/>
      <w:r>
        <w:t xml:space="preserve">Государственной жилищной инспекцией Курской области, в соответствии с частью 4.2 статьи 20 ЖК РФ, проведен мониторинг на предмет размещении информации в государственной информационной системе жилищно- коммунального хозяйства (ГИС ЖКХ), </w:t>
      </w:r>
      <w:r>
        <w:t>в отношении лиц, осуществляющих деятельность по управлению многоквартирными домами на территории Курской области, по размещению информации предусмотренной подпунктом 3.5.4 пункта 3 раздела 10 приказа от 29.02.2016г. Минкомсвязи России № 74, Минстроя России</w:t>
      </w:r>
      <w:r>
        <w:t xml:space="preserve"> № 114/пр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 (Актов выполненных работ подписанных с одной стороны собственниками помещений </w:t>
      </w:r>
      <w:r>
        <w:t>многоквартирном доме, с другой стороны - лицом, оказывающим работы (услуги) по содержанию и ремонту общего имущества в многоквартирном доме).</w:t>
      </w:r>
    </w:p>
    <w:p w:rsidR="00C52253" w:rsidRDefault="006C00B8" w:rsidP="00FB5F5C">
      <w:pPr>
        <w:pStyle w:val="20"/>
        <w:framePr w:w="9984" w:h="10113" w:hRule="exact" w:wrap="none" w:vAnchor="page" w:hAnchor="page" w:x="946" w:y="1501"/>
        <w:shd w:val="clear" w:color="auto" w:fill="auto"/>
        <w:spacing w:after="0" w:line="322" w:lineRule="exact"/>
      </w:pPr>
      <w:r>
        <w:t>По результатам указанных мероприятий, было установлено, что не все поставщики информации размещают Акты выполненны</w:t>
      </w:r>
      <w:r>
        <w:t>х работ в установленные сроки (не позднее 7 дней со дня подписания документов), а также по форме утвержденной приказом Министерства строительства и жилищно-коммунального хозяйства Российской Федерации от 26.10.2015г. № 761/пр «Об утверждении формы Акта при</w:t>
      </w:r>
      <w:r>
        <w:t>емки оказанных услуг и (или) выполненных работ по содержанию и текущему ремонту общего имущества в многоквартирном доме».</w:t>
      </w:r>
    </w:p>
    <w:p w:rsidR="00C52253" w:rsidRDefault="006C00B8" w:rsidP="00FB5F5C">
      <w:pPr>
        <w:pStyle w:val="20"/>
        <w:framePr w:w="9984" w:h="10113" w:hRule="exact" w:wrap="none" w:vAnchor="page" w:hAnchor="page" w:x="946" w:y="1501"/>
        <w:shd w:val="clear" w:color="auto" w:fill="auto"/>
        <w:spacing w:after="0" w:line="322" w:lineRule="exact"/>
      </w:pPr>
      <w:r>
        <w:t>Напоминаем, ответственность за неразмещение информации в ГИС ЖКХ или нарушение установленных законодательством Российской Федерации по</w:t>
      </w:r>
      <w:r>
        <w:t>рядка, способов и (или) сроков размещения информации, либо размещение информации не в полном объеме, либо размещение недостоверной информации органами местного самоуправления, лицами, осуществляющими поставки ресурсов, необходимых для предоставления коммун</w:t>
      </w:r>
      <w:r>
        <w:t>альных услуг, предоставляющими коммунальные услуги и (или) осуществляющими деятельность по управлению многоквартирными домами, иными организациями, которые обязаны в соответствии с нормативными правовыми актами Российской Федерации размещать информацию в Г</w:t>
      </w:r>
      <w:r>
        <w:t>ИС ЖКХ предусмотрена частью 2 статьи 13.19.2 КоАП РФ.</w:t>
      </w:r>
    </w:p>
    <w:bookmarkEnd w:id="0"/>
    <w:p w:rsidR="00C52253" w:rsidRDefault="00C52253">
      <w:pPr>
        <w:rPr>
          <w:sz w:val="2"/>
          <w:szCs w:val="2"/>
        </w:rPr>
      </w:pPr>
    </w:p>
    <w:sectPr w:rsidR="00C5225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0B8" w:rsidRDefault="006C00B8">
      <w:r>
        <w:separator/>
      </w:r>
    </w:p>
  </w:endnote>
  <w:endnote w:type="continuationSeparator" w:id="0">
    <w:p w:rsidR="006C00B8" w:rsidRDefault="006C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0B8" w:rsidRDefault="006C00B8"/>
  </w:footnote>
  <w:footnote w:type="continuationSeparator" w:id="0">
    <w:p w:rsidR="006C00B8" w:rsidRDefault="006C00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52253"/>
    <w:rsid w:val="006C00B8"/>
    <w:rsid w:val="00C52253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5F8E7-4360-45A6-A46D-61FF65B7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2020-07-08T12:13:00Z</dcterms:created>
  <dcterms:modified xsi:type="dcterms:W3CDTF">2020-07-08T12:15:00Z</dcterms:modified>
</cp:coreProperties>
</file>