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372"/>
      </w:tblGrid>
      <w:tr w:rsidR="00F74FCA" w14:paraId="23B00FBE" w14:textId="77777777" w:rsidTr="00B64037">
        <w:tc>
          <w:tcPr>
            <w:tcW w:w="3823" w:type="dxa"/>
          </w:tcPr>
          <w:p w14:paraId="16722E03" w14:textId="77777777" w:rsidR="00F74FCA" w:rsidRPr="00C0126C" w:rsidRDefault="00F74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14:paraId="355BF418" w14:textId="77777777" w:rsidR="00F74FCA" w:rsidRPr="00C0126C" w:rsidRDefault="00C0126C" w:rsidP="00145B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126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F74FCA" w14:paraId="26441E28" w14:textId="77777777" w:rsidTr="00B64037">
        <w:tc>
          <w:tcPr>
            <w:tcW w:w="3823" w:type="dxa"/>
          </w:tcPr>
          <w:p w14:paraId="3458A964" w14:textId="77777777" w:rsidR="00F74FCA" w:rsidRPr="00C0126C" w:rsidRDefault="00F74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14:paraId="4867321A" w14:textId="77777777" w:rsidR="00145B9E" w:rsidRDefault="00145B9E" w:rsidP="00145B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126C">
              <w:rPr>
                <w:rFonts w:ascii="Times New Roman" w:hAnsi="Times New Roman" w:cs="Times New Roman"/>
                <w:sz w:val="28"/>
                <w:szCs w:val="28"/>
              </w:rPr>
              <w:t xml:space="preserve">риказом Государственной </w:t>
            </w:r>
          </w:p>
          <w:p w14:paraId="39F9E1F1" w14:textId="77777777" w:rsidR="00145B9E" w:rsidRDefault="00C0126C" w:rsidP="00145B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жилищной</w:t>
            </w:r>
            <w:r w:rsidR="00B6403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нспекции </w:t>
            </w:r>
          </w:p>
          <w:p w14:paraId="425DB3DE" w14:textId="5488746F" w:rsidR="00C0126C" w:rsidRDefault="003F1E48" w:rsidP="00145B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Курской </w:t>
            </w:r>
            <w:r w:rsidR="00C0126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14:paraId="1FCA12E8" w14:textId="16C54E9C" w:rsidR="00C0126C" w:rsidRPr="00C0126C" w:rsidRDefault="006850C3" w:rsidP="00CC45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90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6752E">
              <w:rPr>
                <w:rFonts w:ascii="Times New Roman" w:hAnsi="Times New Roman"/>
                <w:sz w:val="28"/>
                <w:szCs w:val="28"/>
              </w:rPr>
              <w:t>03</w:t>
            </w:r>
            <w:r w:rsidR="00E24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752E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E24E71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56752E">
              <w:rPr>
                <w:rFonts w:ascii="Times New Roman" w:hAnsi="Times New Roman"/>
                <w:sz w:val="28"/>
                <w:szCs w:val="28"/>
              </w:rPr>
              <w:t>3</w:t>
            </w:r>
            <w:r w:rsidR="00E24E71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801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E24E71">
              <w:rPr>
                <w:rFonts w:ascii="Times New Roman" w:hAnsi="Times New Roman"/>
                <w:sz w:val="28"/>
                <w:szCs w:val="28"/>
              </w:rPr>
              <w:t>01-07/</w:t>
            </w:r>
            <w:r w:rsidR="005675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14:paraId="1E45B023" w14:textId="77777777" w:rsidR="00A25C88" w:rsidRDefault="00A25C88"/>
    <w:p w14:paraId="7282ECC1" w14:textId="77777777" w:rsidR="00C95C9D" w:rsidRDefault="009E2A1C" w:rsidP="009E2A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C9D">
        <w:rPr>
          <w:rFonts w:ascii="Times New Roman" w:hAnsi="Times New Roman" w:cs="Times New Roman"/>
          <w:b/>
          <w:sz w:val="32"/>
          <w:szCs w:val="32"/>
        </w:rPr>
        <w:t xml:space="preserve">ДОКЛАД </w:t>
      </w:r>
    </w:p>
    <w:p w14:paraId="23C1913D" w14:textId="77777777" w:rsidR="003E5300" w:rsidRPr="00C95C9D" w:rsidRDefault="009E2A1C" w:rsidP="009E2A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C9D">
        <w:rPr>
          <w:rFonts w:ascii="Times New Roman" w:hAnsi="Times New Roman" w:cs="Times New Roman"/>
          <w:b/>
          <w:sz w:val="32"/>
          <w:szCs w:val="32"/>
        </w:rPr>
        <w:t>ПО ПРАВОПРИМЕНИТЕЛЬНОЙ ПРАКТИКЕ</w:t>
      </w:r>
    </w:p>
    <w:p w14:paraId="53EDA501" w14:textId="4E6D7406" w:rsidR="00C95C9D" w:rsidRDefault="009E2A1C" w:rsidP="009E2A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C9D">
        <w:rPr>
          <w:rFonts w:ascii="Times New Roman" w:hAnsi="Times New Roman" w:cs="Times New Roman"/>
          <w:b/>
          <w:sz w:val="32"/>
          <w:szCs w:val="32"/>
        </w:rPr>
        <w:t xml:space="preserve">ГОСУДАРСТВЕННОЙ ЖИЛИЩНОЙ ИНСПЕКЦИИ </w:t>
      </w:r>
      <w:r w:rsidR="00E24E71">
        <w:rPr>
          <w:rFonts w:ascii="Times New Roman" w:hAnsi="Times New Roman" w:cs="Times New Roman"/>
          <w:b/>
          <w:sz w:val="32"/>
          <w:szCs w:val="32"/>
        </w:rPr>
        <w:t xml:space="preserve">КУРСКОЙ </w:t>
      </w:r>
      <w:r w:rsidRPr="00C95C9D">
        <w:rPr>
          <w:rFonts w:ascii="Times New Roman" w:hAnsi="Times New Roman" w:cs="Times New Roman"/>
          <w:b/>
          <w:sz w:val="32"/>
          <w:szCs w:val="32"/>
        </w:rPr>
        <w:t>ОБЛАСТИ В 20</w:t>
      </w:r>
      <w:r w:rsidR="00E15882">
        <w:rPr>
          <w:rFonts w:ascii="Times New Roman" w:hAnsi="Times New Roman" w:cs="Times New Roman"/>
          <w:b/>
          <w:sz w:val="32"/>
          <w:szCs w:val="32"/>
        </w:rPr>
        <w:t>2</w:t>
      </w:r>
      <w:r w:rsidR="000D26A2">
        <w:rPr>
          <w:rFonts w:ascii="Times New Roman" w:hAnsi="Times New Roman" w:cs="Times New Roman"/>
          <w:b/>
          <w:sz w:val="32"/>
          <w:szCs w:val="32"/>
        </w:rPr>
        <w:t>2</w:t>
      </w:r>
      <w:r w:rsidRPr="00C95C9D">
        <w:rPr>
          <w:rFonts w:ascii="Times New Roman" w:hAnsi="Times New Roman" w:cs="Times New Roman"/>
          <w:b/>
          <w:sz w:val="32"/>
          <w:szCs w:val="32"/>
        </w:rPr>
        <w:t xml:space="preserve"> ГОДУ </w:t>
      </w:r>
    </w:p>
    <w:p w14:paraId="5EDFFB04" w14:textId="0AFE7956" w:rsidR="004E178D" w:rsidRPr="00C95C9D" w:rsidRDefault="009E2A1C" w:rsidP="009E2A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C9D">
        <w:rPr>
          <w:rFonts w:ascii="Times New Roman" w:hAnsi="Times New Roman" w:cs="Times New Roman"/>
          <w:b/>
          <w:sz w:val="32"/>
          <w:szCs w:val="32"/>
        </w:rPr>
        <w:t xml:space="preserve">В РАМКАХ ОСУЩЕСТВЛЕНИЯ </w:t>
      </w:r>
      <w:r w:rsidR="000D26A2">
        <w:rPr>
          <w:rFonts w:ascii="Times New Roman" w:hAnsi="Times New Roman" w:cs="Times New Roman"/>
          <w:b/>
          <w:sz w:val="32"/>
          <w:szCs w:val="32"/>
        </w:rPr>
        <w:t xml:space="preserve">РЕГИОНАЛЬНОГО ГОСУДАРСТВЕННОГО </w:t>
      </w:r>
      <w:r w:rsidRPr="00C95C9D">
        <w:rPr>
          <w:rFonts w:ascii="Times New Roman" w:hAnsi="Times New Roman" w:cs="Times New Roman"/>
          <w:b/>
          <w:sz w:val="32"/>
          <w:szCs w:val="32"/>
        </w:rPr>
        <w:t xml:space="preserve">ЛИЦЕНЗИОННОГО КОНТРОЛЯ ЗА </w:t>
      </w:r>
      <w:r w:rsidR="000D26A2">
        <w:rPr>
          <w:rFonts w:ascii="Times New Roman" w:hAnsi="Times New Roman" w:cs="Times New Roman"/>
          <w:b/>
          <w:sz w:val="32"/>
          <w:szCs w:val="32"/>
        </w:rPr>
        <w:t xml:space="preserve">ОСУЩЕСТВЛЕНИЕМ </w:t>
      </w:r>
      <w:r w:rsidRPr="00C95C9D">
        <w:rPr>
          <w:rFonts w:ascii="Times New Roman" w:hAnsi="Times New Roman" w:cs="Times New Roman"/>
          <w:b/>
          <w:sz w:val="32"/>
          <w:szCs w:val="32"/>
        </w:rPr>
        <w:t>ПРЕДПРИНИМАТЕЛЬСКОЙ ДЕЯТЕЛЬНОСТЬЮ ПО УПРАВЛЕНИЮ МНОГОКВАРТИРНЫМИ ДОМАМИ</w:t>
      </w:r>
    </w:p>
    <w:p w14:paraId="6835C8E6" w14:textId="77777777" w:rsidR="000D26A2" w:rsidRDefault="000D26A2" w:rsidP="000D2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57357E" w14:textId="18E6F5B9" w:rsidR="000D26A2" w:rsidRPr="000D26A2" w:rsidRDefault="000D26A2" w:rsidP="000D26A2">
      <w:pPr>
        <w:widowControl w:val="0"/>
        <w:tabs>
          <w:tab w:val="left" w:pos="1080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доклад разработан государственной жилищной инспекцией</w:t>
      </w:r>
      <w:r w:rsidR="0056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(далее - Госжилинспекция) в целях профилактики нарушений лицензионных требований при осуществлении предпринимательской деятельности по управлению многоквартирными домами на территории </w:t>
      </w:r>
      <w:r w:rsidR="0056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Курской 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области, установленных жилищным законодательством, в рамках подготовки к проведению публичных мероприятий с подконтрольными субъектами за 2022 год в соответствии с Программой профилактики на территории </w:t>
      </w:r>
      <w:r w:rsidR="0056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рисков причинения вреда (ущерба) охраняемым законом ценностям при осуществлении Госжилинспекцией 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</w:t>
      </w:r>
      <w:r w:rsidR="0056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 (далее – Программа профилактики), утвержденной Приказом Госжилинспекции  от 1 декабря 2021 г. № </w:t>
      </w:r>
      <w:r w:rsidR="0056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6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56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AC1A48" w14:textId="77777777" w:rsidR="000D26A2" w:rsidRPr="000D26A2" w:rsidRDefault="000D26A2" w:rsidP="000D26A2">
      <w:pPr>
        <w:widowControl w:val="0"/>
        <w:tabs>
          <w:tab w:val="left" w:pos="1080"/>
        </w:tabs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2C793192" w14:textId="63FD7633" w:rsidR="000D26A2" w:rsidRPr="000D26A2" w:rsidRDefault="000D26A2" w:rsidP="000D26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Госжилинспекция осуществляет свою деятельность в соответствии с Жилищным кодексом Российской Федерации в рамках полномочий, определенных Положением о Госжилинспекции, утвержденным</w:t>
      </w:r>
      <w:r w:rsidR="0056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52E" w:rsidRPr="00B46EC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6752E">
        <w:rPr>
          <w:rFonts w:ascii="Times New Roman" w:hAnsi="Times New Roman" w:cs="Times New Roman"/>
          <w:sz w:val="28"/>
          <w:szCs w:val="28"/>
        </w:rPr>
        <w:t>Губернатора Курской области от 25.10.2016 №286-пг.</w:t>
      </w:r>
    </w:p>
    <w:p w14:paraId="406F79CB" w14:textId="7612932D" w:rsidR="000D26A2" w:rsidRPr="000D26A2" w:rsidRDefault="000D26A2" w:rsidP="000D26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указанным Положением Госжилинспекция осуществляет на территории </w:t>
      </w:r>
      <w:r w:rsidR="0056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области:</w:t>
      </w:r>
    </w:p>
    <w:p w14:paraId="0FA02CBA" w14:textId="77777777" w:rsidR="000D26A2" w:rsidRPr="000D26A2" w:rsidRDefault="000D26A2" w:rsidP="000D26A2">
      <w:pPr>
        <w:widowControl w:val="0"/>
        <w:numPr>
          <w:ilvl w:val="0"/>
          <w:numId w:val="2"/>
        </w:numPr>
        <w:tabs>
          <w:tab w:val="clear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государственный жилищный надзор;</w:t>
      </w:r>
    </w:p>
    <w:p w14:paraId="0EE09618" w14:textId="77777777" w:rsidR="000D26A2" w:rsidRPr="000D26A2" w:rsidRDefault="000D26A2" w:rsidP="000D26A2">
      <w:pPr>
        <w:widowControl w:val="0"/>
        <w:numPr>
          <w:ilvl w:val="0"/>
          <w:numId w:val="2"/>
        </w:numPr>
        <w:tabs>
          <w:tab w:val="clear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лицензирование предпринимательской деятельности по управлению многоквартирными домами, включая в себя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(далее - лицензионный контроль);</w:t>
      </w:r>
    </w:p>
    <w:p w14:paraId="58EAC4E0" w14:textId="77777777" w:rsidR="000D26A2" w:rsidRPr="000D26A2" w:rsidRDefault="000D26A2" w:rsidP="000D26A2">
      <w:pPr>
        <w:widowControl w:val="0"/>
        <w:numPr>
          <w:ilvl w:val="0"/>
          <w:numId w:val="2"/>
        </w:numPr>
        <w:tabs>
          <w:tab w:val="clear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государственный контроль (надзор) за соблюдением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домах, требований, установленных жилищным законодательством, законодательством об энергосбережении и о повышении энергетической эффективности, к использованию и сохранности жилищного фонда независимо от его формы собственности.</w:t>
      </w:r>
    </w:p>
    <w:p w14:paraId="418F9B05" w14:textId="77777777" w:rsidR="000D26A2" w:rsidRPr="000D26A2" w:rsidRDefault="000D26A2" w:rsidP="000D26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Госжилинспекции являются:</w:t>
      </w:r>
    </w:p>
    <w:p w14:paraId="3D3AD9E5" w14:textId="77777777" w:rsidR="000D26A2" w:rsidRPr="000D26A2" w:rsidRDefault="000D26A2" w:rsidP="000D26A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предупреждение, выявление и пресечение нарушений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жилищного фонда, за исключением муниципального жилищного фонда;</w:t>
      </w:r>
    </w:p>
    <w:p w14:paraId="15C6002F" w14:textId="77777777" w:rsidR="000D26A2" w:rsidRPr="000D26A2" w:rsidRDefault="000D26A2" w:rsidP="000D26A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предупреждение, выявление и пресечение нарушений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домах, требований, установленных жилищным законодательством, законодательством об энергосбережении и о повышении энергетической эффективности, к использованию и сохранности жилищного фонда независимо от его формы собственности в порядке, установленном Правительством Российской Федерации;</w:t>
      </w:r>
    </w:p>
    <w:p w14:paraId="6801C451" w14:textId="7F4760DE" w:rsidR="000D26A2" w:rsidRPr="000D26A2" w:rsidRDefault="000D26A2" w:rsidP="000D26A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предупреждение, выявление и пресечение нарушений органами исполнительной власти </w:t>
      </w:r>
      <w:r w:rsidR="0056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органами местного самоуправления муниципальных образований </w:t>
      </w:r>
      <w:r w:rsidR="00A3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Курской </w:t>
      </w:r>
      <w:r w:rsidR="00A332E0"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области,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собственности; </w:t>
      </w:r>
    </w:p>
    <w:p w14:paraId="26D54EF0" w14:textId="77777777" w:rsidR="000D26A2" w:rsidRPr="000D26A2" w:rsidRDefault="000D26A2" w:rsidP="000D26A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предупреждение, выявление и пресечение нарушений лицензионных требований. </w:t>
      </w:r>
    </w:p>
    <w:p w14:paraId="60421C29" w14:textId="77777777" w:rsidR="000D26A2" w:rsidRPr="000D26A2" w:rsidRDefault="000D26A2" w:rsidP="000D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лицензионного контроля Госжилинспекция руководствуется:</w:t>
      </w:r>
    </w:p>
    <w:p w14:paraId="633F3BF7" w14:textId="77777777" w:rsidR="000D26A2" w:rsidRPr="000D26A2" w:rsidRDefault="000D26A2" w:rsidP="000D26A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Конституцией Российской Федерации; </w:t>
      </w:r>
    </w:p>
    <w:p w14:paraId="0BEC623A" w14:textId="77777777" w:rsidR="000D26A2" w:rsidRPr="000D26A2" w:rsidRDefault="000D26A2" w:rsidP="000D26A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Жилищным кодексом Российской Федерации (далее – ЖК РФ);</w:t>
      </w:r>
    </w:p>
    <w:p w14:paraId="06810957" w14:textId="77777777" w:rsidR="000D26A2" w:rsidRPr="000D26A2" w:rsidRDefault="000D26A2" w:rsidP="000D26A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 (далее – КоАП РФ);</w:t>
      </w:r>
    </w:p>
    <w:p w14:paraId="1F4FFFE9" w14:textId="77777777" w:rsidR="000D26A2" w:rsidRPr="000D26A2" w:rsidRDefault="000D26A2" w:rsidP="000D26A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4 мая 2011 г. № 99-ФЗ «О лицензировании отдельных видов деятельности»;</w:t>
      </w:r>
    </w:p>
    <w:p w14:paraId="5B19550D" w14:textId="77777777" w:rsidR="000D26A2" w:rsidRPr="000D26A2" w:rsidRDefault="000D26A2" w:rsidP="000D26A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31 июля 2020 г. № 248-ФЗ «О государственном контроле (надзоре) и муниципальном контроле в Российской Федерации» (далее – Федеральный закон № 248-ФЗ);</w:t>
      </w:r>
    </w:p>
    <w:p w14:paraId="75E0B188" w14:textId="77777777" w:rsidR="000D26A2" w:rsidRPr="000D26A2" w:rsidRDefault="000D26A2" w:rsidP="000D26A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Федеральным законом от 31 июля 2020 г. № 247-ФЗ «Об обязательных требованиях в Российской Федерации» (далее – Федеральный закон № 247-ФЗ);</w:t>
      </w:r>
    </w:p>
    <w:p w14:paraId="48079821" w14:textId="77777777" w:rsidR="000D26A2" w:rsidRPr="000D26A2" w:rsidRDefault="000D26A2" w:rsidP="000D26A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 Правительства РФ от 28 октября 2014 г. № 1110 «О лицензировании предпринимательской деятельности по управлению многоквартирными домами»;</w:t>
      </w:r>
    </w:p>
    <w:p w14:paraId="66640F37" w14:textId="77777777" w:rsidR="000D26A2" w:rsidRPr="000D26A2" w:rsidRDefault="000D26A2" w:rsidP="000D26A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1 декабря 2021 г.  № 336 «Об особенностях организации и осуществления государственного контроля (надзора), муниципального контроля» (далее – Постановление № 336);  </w:t>
      </w:r>
    </w:p>
    <w:p w14:paraId="27A89A08" w14:textId="748D04F8" w:rsidR="000D26A2" w:rsidRPr="000D26A2" w:rsidRDefault="000D26A2" w:rsidP="000D26A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Минстроя России от 30 декабря 2020 г. № 912/пр «Об утверждении перечня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жилищного надзора, лицензионного контроля за деятельностью юридических лиц и индивидуальных предпринимателей, осуществляющих предпринимательскую деятельность по управлению многоквартирными домами»;</w:t>
      </w:r>
    </w:p>
    <w:p w14:paraId="0A29F1B6" w14:textId="394A8629" w:rsidR="000D26A2" w:rsidRPr="000D26A2" w:rsidRDefault="000D26A2" w:rsidP="000D26A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Минэкономразвития России от 31 марта 2021 г. № 151 </w:t>
      </w:r>
      <w:r w:rsidR="004A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типовых формах документов, используемых контрольным (надзорным) органом»;</w:t>
      </w:r>
    </w:p>
    <w:p w14:paraId="062A8D91" w14:textId="14C8EFF0" w:rsidR="000D26A2" w:rsidRPr="000D26A2" w:rsidRDefault="000D26A2" w:rsidP="000D26A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о государственной жилищной инспекции </w:t>
      </w:r>
      <w:r w:rsidR="0056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Курской 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утвержденным постановлением</w:t>
      </w:r>
      <w:r w:rsidR="0056752E" w:rsidRPr="00B46ECC">
        <w:rPr>
          <w:rFonts w:ascii="Times New Roman" w:hAnsi="Times New Roman" w:cs="Times New Roman"/>
          <w:sz w:val="28"/>
          <w:szCs w:val="28"/>
        </w:rPr>
        <w:t xml:space="preserve"> </w:t>
      </w:r>
      <w:r w:rsidR="0056752E">
        <w:rPr>
          <w:rFonts w:ascii="Times New Roman" w:hAnsi="Times New Roman" w:cs="Times New Roman"/>
          <w:sz w:val="28"/>
          <w:szCs w:val="28"/>
        </w:rPr>
        <w:t>Губернатора Курской области от 25.10.2016 №286-пг</w:t>
      </w:r>
      <w:r w:rsidR="0056752E" w:rsidRPr="00B46ECC">
        <w:rPr>
          <w:rFonts w:ascii="Times New Roman" w:hAnsi="Times New Roman" w:cs="Times New Roman"/>
          <w:sz w:val="28"/>
          <w:szCs w:val="28"/>
        </w:rPr>
        <w:t xml:space="preserve"> «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Положение </w:t>
      </w:r>
      <w:r w:rsidR="0056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286-пг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29859ADD" w14:textId="612C5F99" w:rsidR="000D26A2" w:rsidRPr="000D26A2" w:rsidRDefault="000D26A2" w:rsidP="000D26A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56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Курской 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от </w:t>
      </w:r>
      <w:r w:rsidR="0056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г. № </w:t>
      </w:r>
      <w:r w:rsidR="0056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440-па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6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</w:t>
      </w:r>
      <w:r w:rsidR="00A3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региональном государственном лицензионном контроле за осуществлением предпринимательской деятельности по управлению многоквартирными домами</w:t>
      </w:r>
      <w:r w:rsidR="00A3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Положение № </w:t>
      </w:r>
      <w:r w:rsidR="00A3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440-па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592EA0E" w14:textId="77777777" w:rsidR="000D26A2" w:rsidRPr="000D26A2" w:rsidRDefault="000D26A2" w:rsidP="000D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правоприменительной практики осуществляется ежегодно должностными лицами Госжилинспекции путем сбора и анализа данных о проведенных контрольных (надзорных) мероприятиях и их результатов, а также анализа поступивших в адрес Госжилинспекции обращений в целях решения следующих задач:</w:t>
      </w:r>
    </w:p>
    <w:p w14:paraId="7029BF6C" w14:textId="77777777" w:rsidR="000D26A2" w:rsidRPr="000D26A2" w:rsidRDefault="000D26A2" w:rsidP="000D26A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региональном государственном контроле (надзоре);</w:t>
      </w:r>
    </w:p>
    <w:p w14:paraId="0CA1961D" w14:textId="77777777" w:rsidR="000D26A2" w:rsidRPr="000D26A2" w:rsidRDefault="000D26A2" w:rsidP="000D26A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2E087E06" w14:textId="77777777" w:rsidR="000D26A2" w:rsidRPr="000D26A2" w:rsidRDefault="000D26A2" w:rsidP="000D26A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16D77B75" w14:textId="77777777" w:rsidR="000D26A2" w:rsidRPr="000D26A2" w:rsidRDefault="000D26A2" w:rsidP="000D26A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предложений об актуализации обязательных требований;</w:t>
      </w:r>
    </w:p>
    <w:p w14:paraId="57351AF1" w14:textId="7FAFC158" w:rsidR="000D26A2" w:rsidRPr="000D26A2" w:rsidRDefault="000D26A2" w:rsidP="00A332E0">
      <w:pPr>
        <w:numPr>
          <w:ilvl w:val="0"/>
          <w:numId w:val="5"/>
        </w:num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подготовка предложений о внесении изменений в законодательство Российской Федерации о</w:t>
      </w:r>
      <w:r w:rsidR="00A332E0"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региональном государственном лицензионном контроле за осуществлением предпринимательской деятельности по управлению многоквартирными домами</w:t>
      </w:r>
      <w:r w:rsidR="00A3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26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577E12" w14:textId="5EBB5CEA" w:rsidR="000D26A2" w:rsidRPr="000D26A2" w:rsidRDefault="000D26A2" w:rsidP="00F01611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Обеспечение единообразных подходов к применению государственной жилищной инспекцией </w:t>
      </w:r>
      <w:r w:rsidR="004A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Курской </w:t>
      </w:r>
      <w:r w:rsidR="004A3FC2" w:rsidRPr="000D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области</w:t>
      </w:r>
      <w:r w:rsidRPr="000D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ее должностными лицами обязательных требований, законодательства Российской Федерации о региональном государственном лицензионном контроле за осуществлением предпринимательской деятельностью по управлению многоквартирными домами</w:t>
      </w:r>
    </w:p>
    <w:p w14:paraId="568C4F4E" w14:textId="77777777" w:rsidR="000D26A2" w:rsidRPr="000D26A2" w:rsidRDefault="000D26A2" w:rsidP="000D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лицензионного контроля Госжилинспекция реализует свои полномочия исходя из принципов государственного контроля (надзора), сформулированных в главе второй Федерального закона № 248-ФЗ:</w:t>
      </w:r>
    </w:p>
    <w:p w14:paraId="5FCB4A36" w14:textId="77777777" w:rsidR="000D26A2" w:rsidRPr="000D26A2" w:rsidRDefault="000D26A2" w:rsidP="000D26A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законности и обоснованности действий и решений контрольного (надзорного) органа и его должностных лиц;</w:t>
      </w:r>
    </w:p>
    <w:p w14:paraId="14EAE285" w14:textId="77777777" w:rsidR="000D26A2" w:rsidRPr="000D26A2" w:rsidRDefault="000D26A2" w:rsidP="000D26A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стимулирования добросовестного соблюдения контролируемыми лицами обязательных требований;</w:t>
      </w:r>
    </w:p>
    <w:p w14:paraId="1200C72F" w14:textId="77777777" w:rsidR="000D26A2" w:rsidRPr="000D26A2" w:rsidRDefault="000D26A2" w:rsidP="000D26A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соразмерности вмешательства контрольного (надзорного) органа в деятельность контролируемых лиц;</w:t>
      </w:r>
    </w:p>
    <w:p w14:paraId="42E618C3" w14:textId="77777777" w:rsidR="000D26A2" w:rsidRPr="000D26A2" w:rsidRDefault="000D26A2" w:rsidP="000D26A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прав и законных интересов, уважение достоинства личности, деловой репутации контролируемых лиц;</w:t>
      </w:r>
    </w:p>
    <w:p w14:paraId="1050BDA5" w14:textId="77777777" w:rsidR="000D26A2" w:rsidRPr="000D26A2" w:rsidRDefault="000D26A2" w:rsidP="000D26A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недопустимости злоупотребления правом контрольным (надзорным) органом и его должностными лицами, а также гражданами и организациями при обращении в контрольный (надзорный) орган;</w:t>
      </w:r>
    </w:p>
    <w:p w14:paraId="04881D64" w14:textId="77777777" w:rsidR="000D26A2" w:rsidRPr="000D26A2" w:rsidRDefault="000D26A2" w:rsidP="000D26A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должностными лицами контрольного (надзорного) органа коммерческой, служебной или иной охраняемой законом тайны при осуществлении лицензионного контроля;</w:t>
      </w:r>
    </w:p>
    <w:p w14:paraId="74DC2C83" w14:textId="77777777" w:rsidR="000D26A2" w:rsidRPr="000D26A2" w:rsidRDefault="000D26A2" w:rsidP="000D26A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открытости и доступности информации об организации и осуществлении лицензионного контроля;</w:t>
      </w:r>
    </w:p>
    <w:p w14:paraId="3DA49DB8" w14:textId="77777777" w:rsidR="000D26A2" w:rsidRPr="000D26A2" w:rsidRDefault="000D26A2" w:rsidP="000D26A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оперативности при осуществлении лицензионного контроля.</w:t>
      </w:r>
    </w:p>
    <w:p w14:paraId="6F4366B2" w14:textId="77777777" w:rsidR="000D26A2" w:rsidRPr="000D26A2" w:rsidRDefault="000D26A2" w:rsidP="000D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Единообразие применения обязательных требований Госжилинспекцией и его должностными лицами основана на открытости деятельности Госжилинспекции, размещении на официальном сайте перечня нормативных правовых актов с указанием структурных единиц этих актов, содержащих обязательные требования, оценка соблюдения которых осуществляется в рамках лицензионного контроля в соответствии с требованиями части 5 статьи 8 Федерального закона № 247-Ф3, пункта 3 части 3 статьи 46 Федерального закона 248-Ф3.</w:t>
      </w:r>
    </w:p>
    <w:p w14:paraId="07C7A61D" w14:textId="77777777" w:rsidR="000D26A2" w:rsidRPr="000D26A2" w:rsidRDefault="000D26A2" w:rsidP="000D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проведении контрольного (надзорного) мероприятия подготавливаются Госжилинспекцией в соответствии с формой, утвержденной приказом Госжилинспекции. В решении указывается предмет, объект контрольного (надзорного) мероприятия, обстоятельства, послужившие основанием для ее проведения, а также осуществляемые контрольные (надзорные) действия.</w:t>
      </w:r>
    </w:p>
    <w:p w14:paraId="113C6C4C" w14:textId="77777777" w:rsidR="000D26A2" w:rsidRPr="000D26A2" w:rsidRDefault="000D26A2" w:rsidP="000D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Стимулирование добросовестного поведения контролируемых лиц обеспечивается отнесением объектов лицензионного контроля к категориям риска причинения вреда (ущерба) охраняемым законом ценностям. </w:t>
      </w:r>
    </w:p>
    <w:p w14:paraId="3F055D8D" w14:textId="54E86DC6" w:rsidR="000D26A2" w:rsidRPr="000D26A2" w:rsidRDefault="000D26A2" w:rsidP="00F0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Госжилинспекцией профилактических мероприятий направлено на снижение риска причинения вреда (ущерба) и является приоритетной по отношению к проведению контрольных (надзорных) мероприятий деятельностью.</w:t>
      </w:r>
    </w:p>
    <w:p w14:paraId="4BE2C722" w14:textId="77777777" w:rsidR="000D26A2" w:rsidRPr="000D26A2" w:rsidRDefault="000D26A2" w:rsidP="000D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Фактов поступления в Госжилинспекцию жалоб от контролируемых лиц на нарушения их прав, злоупотреблений правом, разглашения сведений, составляющих коммерческую, служебную или иную охраняемую законом тайну в отчетном периоде не зафиксировано.</w:t>
      </w:r>
    </w:p>
    <w:p w14:paraId="3AB1D43A" w14:textId="18D2AFB7" w:rsidR="000D26A2" w:rsidRPr="000D26A2" w:rsidRDefault="000D26A2" w:rsidP="00A332E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Профилактика нарушений лицензионных требований</w:t>
      </w:r>
    </w:p>
    <w:p w14:paraId="53277821" w14:textId="77777777" w:rsidR="000D26A2" w:rsidRPr="000D26A2" w:rsidRDefault="000D26A2" w:rsidP="000D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1 статьи 45 Федерального закона № 248-ФЗ установлены следующие виды профилактических мероприятий, проводимых контрольным (надзорным) органом:</w:t>
      </w:r>
    </w:p>
    <w:p w14:paraId="2C3879A2" w14:textId="77777777" w:rsidR="000D26A2" w:rsidRPr="000D26A2" w:rsidRDefault="000D26A2" w:rsidP="000D26A2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информирование;</w:t>
      </w:r>
    </w:p>
    <w:p w14:paraId="0D9F080F" w14:textId="77777777" w:rsidR="000D26A2" w:rsidRPr="000D26A2" w:rsidRDefault="000D26A2" w:rsidP="000D26A2">
      <w:pPr>
        <w:numPr>
          <w:ilvl w:val="0"/>
          <w:numId w:val="7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правоприменительной практики;</w:t>
      </w:r>
    </w:p>
    <w:p w14:paraId="2904D083" w14:textId="77777777" w:rsidR="000D26A2" w:rsidRPr="000D26A2" w:rsidRDefault="000D26A2" w:rsidP="000D26A2">
      <w:pPr>
        <w:numPr>
          <w:ilvl w:val="0"/>
          <w:numId w:val="7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стимулирования добросовестности;</w:t>
      </w:r>
    </w:p>
    <w:p w14:paraId="38BFF9BF" w14:textId="77777777" w:rsidR="000D26A2" w:rsidRPr="000D26A2" w:rsidRDefault="000D26A2" w:rsidP="000D26A2">
      <w:pPr>
        <w:numPr>
          <w:ilvl w:val="0"/>
          <w:numId w:val="7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предостережения;</w:t>
      </w:r>
    </w:p>
    <w:p w14:paraId="37DCEB28" w14:textId="77777777" w:rsidR="000D26A2" w:rsidRPr="000D26A2" w:rsidRDefault="000D26A2" w:rsidP="000D26A2">
      <w:pPr>
        <w:numPr>
          <w:ilvl w:val="0"/>
          <w:numId w:val="7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консультирование;</w:t>
      </w:r>
    </w:p>
    <w:p w14:paraId="31361E0C" w14:textId="77777777" w:rsidR="000D26A2" w:rsidRPr="000D26A2" w:rsidRDefault="000D26A2" w:rsidP="000D26A2">
      <w:pPr>
        <w:numPr>
          <w:ilvl w:val="0"/>
          <w:numId w:val="7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самообследование;</w:t>
      </w:r>
    </w:p>
    <w:p w14:paraId="042B74E6" w14:textId="77777777" w:rsidR="000D26A2" w:rsidRPr="000D26A2" w:rsidRDefault="000D26A2" w:rsidP="000D26A2">
      <w:pPr>
        <w:numPr>
          <w:ilvl w:val="0"/>
          <w:numId w:val="7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профилактический визит. </w:t>
      </w:r>
    </w:p>
    <w:p w14:paraId="12305A6C" w14:textId="1486ABE2" w:rsidR="000D26A2" w:rsidRPr="000D26A2" w:rsidRDefault="000D26A2" w:rsidP="000D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Положением №</w:t>
      </w:r>
      <w:r w:rsidR="0066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440-па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Госжилинспекция при осуществлении лицензионного контроля осуществляет следующие профилактические мероприятия:</w:t>
      </w:r>
    </w:p>
    <w:p w14:paraId="6409A3EB" w14:textId="77777777" w:rsidR="000D26A2" w:rsidRPr="000D26A2" w:rsidRDefault="000D26A2" w:rsidP="000D26A2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информирование;</w:t>
      </w:r>
    </w:p>
    <w:p w14:paraId="60E26189" w14:textId="77777777" w:rsidR="000D26A2" w:rsidRPr="000D26A2" w:rsidRDefault="000D26A2" w:rsidP="000D26A2">
      <w:pPr>
        <w:numPr>
          <w:ilvl w:val="0"/>
          <w:numId w:val="8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правоприменительной практики;</w:t>
      </w:r>
    </w:p>
    <w:p w14:paraId="67C4A593" w14:textId="77777777" w:rsidR="000D26A2" w:rsidRPr="000D26A2" w:rsidRDefault="000D26A2" w:rsidP="000D26A2">
      <w:pPr>
        <w:numPr>
          <w:ilvl w:val="0"/>
          <w:numId w:val="8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предостережения;</w:t>
      </w:r>
    </w:p>
    <w:p w14:paraId="7E10EC50" w14:textId="77777777" w:rsidR="000D26A2" w:rsidRPr="000D26A2" w:rsidRDefault="000D26A2" w:rsidP="000D26A2">
      <w:pPr>
        <w:numPr>
          <w:ilvl w:val="0"/>
          <w:numId w:val="8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консультирование;</w:t>
      </w:r>
    </w:p>
    <w:p w14:paraId="6A46B930" w14:textId="77777777" w:rsidR="000D26A2" w:rsidRPr="000D26A2" w:rsidRDefault="000D26A2" w:rsidP="000D26A2">
      <w:pPr>
        <w:numPr>
          <w:ilvl w:val="0"/>
          <w:numId w:val="8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профилактический визит.</w:t>
      </w:r>
    </w:p>
    <w:p w14:paraId="363B57A8" w14:textId="22CCDCD2" w:rsidR="000D26A2" w:rsidRPr="000D26A2" w:rsidRDefault="000D26A2" w:rsidP="000D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в рамках проведения профилактики нарушений лицензионных требований Госжилинспекцией при осуществлении лицензионного контроля объявлено </w:t>
      </w:r>
      <w:r w:rsidR="004A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347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предостережений, проведено </w:t>
      </w:r>
      <w:r w:rsidR="004A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139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профилактических визита.</w:t>
      </w:r>
    </w:p>
    <w:p w14:paraId="1D9E8D1E" w14:textId="78D8D3A3" w:rsidR="000D26A2" w:rsidRPr="000D26A2" w:rsidRDefault="000D26A2" w:rsidP="000D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целях консультирования населения Госжилинспекцией в отчетный период было проведено </w:t>
      </w:r>
      <w:r w:rsidR="004A3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</w:t>
      </w:r>
      <w:r w:rsidR="004A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(совещаний) с представителями лицензиатов</w:t>
      </w:r>
      <w:r w:rsidR="00F0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034660" w14:textId="06AFBC2A" w:rsidR="000D26A2" w:rsidRPr="000D26A2" w:rsidRDefault="000D26A2" w:rsidP="004A3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информирования контролируемых и иных заинтересованных лиц на официальном сайте Госжилинспекции, а также официальном сайте Правительства </w:t>
      </w:r>
      <w:r w:rsidR="000B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Курской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других средствах массовой информации   был опубликован </w:t>
      </w:r>
      <w:r w:rsidRPr="000D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B4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04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пресс-релиз, посвященный проблематике правоприменения жилищного законодательства, а также новеллам законодательного регулирования правоотношений в жилищно-коммунальной сфере и практике его применения.</w:t>
      </w:r>
      <w:r w:rsidRPr="000D26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AF948A" w14:textId="77777777" w:rsidR="000D26A2" w:rsidRPr="000D26A2" w:rsidRDefault="000D26A2" w:rsidP="000D26A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E2266E" w14:textId="05D07B6B" w:rsidR="000D26A2" w:rsidRPr="000D26A2" w:rsidRDefault="000D26A2" w:rsidP="000D26A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Осуществление регионального государственного лицензионного контроля за </w:t>
      </w:r>
      <w:r w:rsidRPr="000D26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предпринимательской деятельностью по управлению многоквартирными домами </w:t>
      </w:r>
      <w:r w:rsidRPr="000D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его результаты</w:t>
      </w:r>
    </w:p>
    <w:p w14:paraId="46E941EC" w14:textId="77777777" w:rsidR="000D26A2" w:rsidRPr="000D26A2" w:rsidRDefault="000D26A2" w:rsidP="000D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соответствие с требованиями Федерального Закона № 248-ФЗ и с учетом особенностей организации и осуществления лицензионного контроля, установленного Постановлением № 336, в 2022 году Госжилинспекция плановые контрольные (надзорные) мероприятия в рамках осуществления лицензионного контроля не проводила.</w:t>
      </w:r>
    </w:p>
    <w:p w14:paraId="7D92CD27" w14:textId="77777777" w:rsidR="000D26A2" w:rsidRPr="000D26A2" w:rsidRDefault="000D26A2" w:rsidP="000D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осуществления лицензионного контроля в отчетный период после  10 марта 2022 года с учетом особенностей положений Постановления № 336 Госжилинспекцией проводились внеплановые контрольные (надзорные) мероприятия с взаимодействием с контролируемыми лицами исключительно по следующим основаниям:</w:t>
      </w:r>
    </w:p>
    <w:p w14:paraId="03D549E2" w14:textId="77777777" w:rsidR="000D26A2" w:rsidRPr="000D26A2" w:rsidRDefault="000D26A2" w:rsidP="000D26A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 условии согласования с органами прокуратуры: </w:t>
      </w:r>
    </w:p>
    <w:p w14:paraId="28800831" w14:textId="77777777" w:rsidR="000D26A2" w:rsidRPr="000D26A2" w:rsidRDefault="000D26A2" w:rsidP="000D26A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14:paraId="52C71644" w14:textId="77777777" w:rsidR="000D26A2" w:rsidRPr="000D26A2" w:rsidRDefault="000D26A2" w:rsidP="000D26A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14:paraId="3AAE2012" w14:textId="77777777" w:rsidR="000D26A2" w:rsidRPr="000D26A2" w:rsidRDefault="000D26A2" w:rsidP="000D26A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14:paraId="4511258F" w14:textId="77777777" w:rsidR="000D26A2" w:rsidRPr="000D26A2" w:rsidRDefault="000D26A2" w:rsidP="000D26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без согласования с органами прокуратуры:</w:t>
      </w:r>
    </w:p>
    <w:p w14:paraId="3DDAC2AE" w14:textId="77777777" w:rsidR="000D26A2" w:rsidRPr="000D26A2" w:rsidRDefault="000D26A2" w:rsidP="000D26A2">
      <w:pPr>
        <w:numPr>
          <w:ilvl w:val="0"/>
          <w:numId w:val="10"/>
        </w:numPr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обращениям.</w:t>
      </w:r>
    </w:p>
    <w:p w14:paraId="0C6B5DFD" w14:textId="77777777" w:rsidR="000D26A2" w:rsidRPr="000D26A2" w:rsidRDefault="000D26A2" w:rsidP="000D26A2">
      <w:pPr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23 августа 2022 года с учетом особенностей положений Постановления № 336 Госжилинспекцией проводились внеплановые контрольные (надзорные) мероприятия с взаимодействием с контролируемыми лицами исключительно по следующим основаниям:</w:t>
      </w:r>
    </w:p>
    <w:p w14:paraId="0E015F0C" w14:textId="77777777" w:rsidR="000D26A2" w:rsidRPr="000D26A2" w:rsidRDefault="000D26A2" w:rsidP="000D26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условии согласования с органами прокуратуры:</w:t>
      </w:r>
    </w:p>
    <w:p w14:paraId="65A8024F" w14:textId="77777777" w:rsidR="000D26A2" w:rsidRPr="000D26A2" w:rsidRDefault="000D26A2" w:rsidP="000D26A2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14:paraId="796D7E51" w14:textId="77777777" w:rsidR="000D26A2" w:rsidRPr="000D26A2" w:rsidRDefault="000D26A2" w:rsidP="000D26A2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14:paraId="7893DFA9" w14:textId="77777777" w:rsidR="000D26A2" w:rsidRPr="000D26A2" w:rsidRDefault="000D26A2" w:rsidP="000D26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без согласования с органами прокуратуры:</w:t>
      </w:r>
    </w:p>
    <w:p w14:paraId="5BF84882" w14:textId="77777777" w:rsidR="000D26A2" w:rsidRPr="000D26A2" w:rsidRDefault="000D26A2" w:rsidP="000D26A2">
      <w:pPr>
        <w:numPr>
          <w:ilvl w:val="0"/>
          <w:numId w:val="12"/>
        </w:numPr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F0295A4" w14:textId="77777777" w:rsidR="000D26A2" w:rsidRPr="000D26A2" w:rsidRDefault="000D26A2" w:rsidP="009A2CF2">
      <w:pPr>
        <w:numPr>
          <w:ilvl w:val="0"/>
          <w:numId w:val="12"/>
        </w:numPr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прав.</w:t>
      </w:r>
    </w:p>
    <w:p w14:paraId="01339C6F" w14:textId="1FB1334F" w:rsidR="000D26A2" w:rsidRPr="000D26A2" w:rsidRDefault="000D26A2" w:rsidP="000D26A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итогам проведения контрольных (надзорных) мероприятий предписание об устранении выявленных нарушений выдавались исключительно в случае, если в ходе проверки были выявлены факты нарушений, влекущих непосредственную угрозу причинения вреда жизни и тяжкого вреда здоровью</w:t>
      </w:r>
      <w:r w:rsidR="004A3FC2"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нарушениях в отношении контролируемых лиц были объявлены предостережения о недопустимости нарушений обязательных требований.</w:t>
      </w:r>
    </w:p>
    <w:p w14:paraId="3404F85C" w14:textId="77777777" w:rsidR="000D26A2" w:rsidRPr="000D26A2" w:rsidRDefault="000D26A2" w:rsidP="000D26A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Предписания по итогам проведения контрольных (надзорных) мероприятий без взаимодействия с контролируемым лицом не выдавались.</w:t>
      </w:r>
    </w:p>
    <w:p w14:paraId="3DB8B771" w14:textId="77777777" w:rsidR="000D26A2" w:rsidRPr="000D26A2" w:rsidRDefault="000D26A2" w:rsidP="000D26A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в рамках лицензионного контроля Госжилинспекцией проводились внеплановые контрольные (надзорные) мероприятия в установленные Федеральным законом № 248-ФЗ сроки:</w:t>
      </w:r>
    </w:p>
    <w:p w14:paraId="72623D1B" w14:textId="77777777" w:rsidR="000D26A2" w:rsidRPr="000D26A2" w:rsidRDefault="000D26A2" w:rsidP="000D26A2">
      <w:pPr>
        <w:numPr>
          <w:ilvl w:val="0"/>
          <w:numId w:val="13"/>
        </w:num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взаимодействием с контролируемым лицом: </w:t>
      </w:r>
    </w:p>
    <w:p w14:paraId="3DCF2F3E" w14:textId="77777777" w:rsidR="000D26A2" w:rsidRPr="000D26A2" w:rsidRDefault="000D26A2" w:rsidP="000D26A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инспекционный визит;</w:t>
      </w:r>
    </w:p>
    <w:p w14:paraId="50542FDE" w14:textId="77777777" w:rsidR="000D26A2" w:rsidRPr="000D26A2" w:rsidRDefault="000D26A2" w:rsidP="000D26A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документарная проверка;</w:t>
      </w:r>
    </w:p>
    <w:p w14:paraId="48BD4964" w14:textId="77777777" w:rsidR="000D26A2" w:rsidRPr="000D26A2" w:rsidRDefault="000D26A2" w:rsidP="000D26A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выездная проверка.</w:t>
      </w:r>
    </w:p>
    <w:p w14:paraId="20B550D4" w14:textId="77777777" w:rsidR="000D26A2" w:rsidRPr="000D26A2" w:rsidRDefault="000D26A2" w:rsidP="000D26A2">
      <w:pPr>
        <w:numPr>
          <w:ilvl w:val="0"/>
          <w:numId w:val="14"/>
        </w:num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взаимодействия с контролируемым лицом:</w:t>
      </w:r>
    </w:p>
    <w:p w14:paraId="66EAA423" w14:textId="77777777" w:rsidR="000D26A2" w:rsidRPr="000D26A2" w:rsidRDefault="000D26A2" w:rsidP="000D26A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наблюдение за соблюдением лицензионных требований;</w:t>
      </w:r>
    </w:p>
    <w:p w14:paraId="52A7CBB9" w14:textId="77777777" w:rsidR="000D26A2" w:rsidRPr="000D26A2" w:rsidRDefault="000D26A2" w:rsidP="000D26A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выездное обследование.</w:t>
      </w:r>
    </w:p>
    <w:p w14:paraId="7FC34A20" w14:textId="3C0D6986" w:rsidR="000D26A2" w:rsidRPr="000D26A2" w:rsidRDefault="000D26A2" w:rsidP="004A3FC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 контрольных (надзорных) мероприятий в 2022 году Госжилинспекцией были соблюдены. Нарушений части 1 статьи 11 Федерального закона № 248-ФЗ, которой предусматривается недопущение увеличения сроков, не выявлено.</w:t>
      </w:r>
    </w:p>
    <w:p w14:paraId="01FFB58D" w14:textId="77777777" w:rsidR="000D26A2" w:rsidRPr="000D26A2" w:rsidRDefault="000D26A2" w:rsidP="000D26A2">
      <w:pPr>
        <w:shd w:val="clear" w:color="auto" w:fill="FFFFFF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E48284" w14:textId="77777777" w:rsidR="000D26A2" w:rsidRPr="000D26A2" w:rsidRDefault="000D26A2" w:rsidP="000D26A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количественные показатели лицензионного контроля</w:t>
      </w:r>
    </w:p>
    <w:p w14:paraId="5E6FE6CF" w14:textId="77777777" w:rsidR="000D26A2" w:rsidRPr="000D26A2" w:rsidRDefault="000D26A2" w:rsidP="000D26A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8"/>
        <w:gridCol w:w="4678"/>
      </w:tblGrid>
      <w:tr w:rsidR="000D26A2" w:rsidRPr="000D26A2" w14:paraId="61A728CE" w14:textId="77777777" w:rsidTr="000D26A2">
        <w:trPr>
          <w:trHeight w:val="322"/>
          <w:tblCellSpacing w:w="0" w:type="dxa"/>
        </w:trPr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F6706A" w14:textId="77777777" w:rsidR="000D26A2" w:rsidRPr="000D26A2" w:rsidRDefault="000D26A2" w:rsidP="000D26A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3447C" w14:textId="77777777" w:rsidR="000D26A2" w:rsidRPr="000D26A2" w:rsidRDefault="000D26A2" w:rsidP="000D26A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0D26A2" w:rsidRPr="000D26A2" w14:paraId="3B58020E" w14:textId="77777777" w:rsidTr="000D26A2">
        <w:trPr>
          <w:tblCellSpacing w:w="0" w:type="dxa"/>
        </w:trPr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545EB" w14:textId="77777777" w:rsidR="000D26A2" w:rsidRPr="000D26A2" w:rsidRDefault="000D26A2" w:rsidP="000D26A2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проведенных контрольных (надзорных) мероприятий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83577" w14:textId="1F490092" w:rsidR="000D26A2" w:rsidRPr="000D26A2" w:rsidRDefault="009F269D" w:rsidP="000D26A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</w:tr>
      <w:tr w:rsidR="000D26A2" w:rsidRPr="000D26A2" w14:paraId="00596C29" w14:textId="77777777" w:rsidTr="000D26A2">
        <w:trPr>
          <w:tblCellSpacing w:w="0" w:type="dxa"/>
        </w:trPr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53952C" w14:textId="77777777" w:rsidR="000D26A2" w:rsidRPr="000D26A2" w:rsidRDefault="000D26A2" w:rsidP="000D26A2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  <w:p w14:paraId="338E9AC4" w14:textId="77777777" w:rsidR="000D26A2" w:rsidRPr="000D26A2" w:rsidRDefault="000D26A2" w:rsidP="000D26A2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инспекционных визитов</w:t>
            </w:r>
          </w:p>
          <w:p w14:paraId="00D42C9F" w14:textId="77777777" w:rsidR="000D26A2" w:rsidRPr="000D26A2" w:rsidRDefault="000D26A2" w:rsidP="000D26A2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выездных проверок</w:t>
            </w:r>
          </w:p>
          <w:p w14:paraId="66C073F3" w14:textId="77777777" w:rsidR="000D26A2" w:rsidRPr="000D26A2" w:rsidRDefault="000D26A2" w:rsidP="000D26A2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документарных проверок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D2738" w14:textId="77777777" w:rsidR="000D26A2" w:rsidRPr="000D26A2" w:rsidRDefault="000D26A2" w:rsidP="000D26A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464A89" w14:textId="6F785C0E" w:rsidR="000D26A2" w:rsidRPr="000D26A2" w:rsidRDefault="004A3FC2" w:rsidP="000D26A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  <w:p w14:paraId="26A656A5" w14:textId="46C15AAB" w:rsidR="000D26A2" w:rsidRPr="000D26A2" w:rsidRDefault="004A3FC2" w:rsidP="000D26A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  <w:p w14:paraId="5656B6E1" w14:textId="7EC31751" w:rsidR="000D26A2" w:rsidRPr="000D26A2" w:rsidRDefault="009F269D" w:rsidP="000D26A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14:paraId="57B2C5C1" w14:textId="77777777" w:rsidR="000D26A2" w:rsidRPr="000D26A2" w:rsidRDefault="000D26A2" w:rsidP="000D26A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1971BB8" w14:textId="77777777" w:rsidR="000D26A2" w:rsidRPr="000D26A2" w:rsidRDefault="000D26A2" w:rsidP="000D26A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0F0583" w14:textId="136AB98D" w:rsidR="000D26A2" w:rsidRPr="000D26A2" w:rsidRDefault="000D26A2" w:rsidP="000D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проведения контрольных (надзорных) мероприятий с взаимодействием с контролируемыми лицами в рамках лицензионного контроля и при выявлении нарушений, влекущих непосредственную угрозу причинения вреда жизни и тяжкого вреда здоровью граждан Госжилинспекцией было выдано </w:t>
      </w:r>
      <w:r w:rsidR="009F2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175</w:t>
      </w:r>
      <w:r w:rsidRPr="000D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</w:t>
      </w:r>
      <w:r w:rsidR="009F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 </w:t>
      </w:r>
    </w:p>
    <w:p w14:paraId="58D5BAEA" w14:textId="1F53F6ED" w:rsidR="000D26A2" w:rsidRPr="000D26A2" w:rsidRDefault="000D26A2" w:rsidP="009F2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нарушениями контролируемыми лицами лицензионных требований Госжилинспекцией было вынесено </w:t>
      </w:r>
      <w:r w:rsidRPr="000D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9F2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0D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AC1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делам об административных правонарушениях. </w:t>
      </w:r>
      <w:r w:rsidRPr="000D26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7097C0" w14:textId="77777777" w:rsidR="000D26A2" w:rsidRPr="000D26A2" w:rsidRDefault="000D26A2" w:rsidP="000D26A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Работа с заявлениями и обращениями граждан</w:t>
      </w:r>
    </w:p>
    <w:p w14:paraId="6C7A5413" w14:textId="24F85433" w:rsidR="000D26A2" w:rsidRPr="000D26A2" w:rsidRDefault="000D26A2" w:rsidP="000D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в Госжилинспекцию поступило</w:t>
      </w:r>
      <w:r w:rsidR="009F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6519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от </w:t>
      </w:r>
      <w:r w:rsidR="009F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жителей 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вопросам:</w:t>
      </w:r>
    </w:p>
    <w:p w14:paraId="2BF84701" w14:textId="77777777" w:rsidR="000D26A2" w:rsidRPr="000D26A2" w:rsidRDefault="000D26A2" w:rsidP="000D26A2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общего имущества многоквартирных домов;</w:t>
      </w:r>
    </w:p>
    <w:p w14:paraId="6EC8ACA1" w14:textId="77777777" w:rsidR="000D26A2" w:rsidRPr="000D26A2" w:rsidRDefault="000D26A2" w:rsidP="000D26A2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предоставляемых жилищно-коммунальных услуг;</w:t>
      </w:r>
    </w:p>
    <w:p w14:paraId="23939054" w14:textId="77777777" w:rsidR="000D26A2" w:rsidRPr="000D26A2" w:rsidRDefault="000D26A2" w:rsidP="000D26A2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жилищно-коммунальных услуг;</w:t>
      </w:r>
    </w:p>
    <w:p w14:paraId="6F14B975" w14:textId="09EEFD37" w:rsidR="000D26A2" w:rsidRPr="009F269D" w:rsidRDefault="000D26A2" w:rsidP="000D26A2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вопросы (</w:t>
      </w:r>
      <w:r w:rsidR="009F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правил управления многоквартирными домами, 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информации о деятельности контролируемых лиц и др.).</w:t>
      </w:r>
    </w:p>
    <w:p w14:paraId="1DB8330D" w14:textId="15588E4F" w:rsidR="000D26A2" w:rsidRPr="000D26A2" w:rsidRDefault="000D26A2" w:rsidP="009F26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поступившие обращения были рассмотрены сотрудниками Госжилинспекции в установленный срок. </w:t>
      </w:r>
      <w:r w:rsidRPr="000D26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8B28EE" w14:textId="77777777" w:rsidR="000D26A2" w:rsidRPr="000D26A2" w:rsidRDefault="000D26A2" w:rsidP="000D26A2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Судебная практика</w:t>
      </w:r>
    </w:p>
    <w:p w14:paraId="7BADF691" w14:textId="77777777" w:rsidR="000D26A2" w:rsidRPr="000D26A2" w:rsidRDefault="000D26A2" w:rsidP="000D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категориями процессуальных споров, в которых Госжилинспекция в течение 2022 года принимала участие, стали:</w:t>
      </w:r>
    </w:p>
    <w:p w14:paraId="5BD91D26" w14:textId="77777777" w:rsidR="000D26A2" w:rsidRPr="000D26A2" w:rsidRDefault="000D26A2" w:rsidP="000D26A2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 предписаний Госжилинспекции об устранении выявленных нарушений лицензионных требований;</w:t>
      </w:r>
    </w:p>
    <w:p w14:paraId="33401A0A" w14:textId="77777777" w:rsidR="000D26A2" w:rsidRPr="000D26A2" w:rsidRDefault="000D26A2" w:rsidP="000D26A2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 постановлений Госжилинспекции по делам об административных правонарушениях;</w:t>
      </w:r>
    </w:p>
    <w:p w14:paraId="3D33C64D" w14:textId="77777777" w:rsidR="000D26A2" w:rsidRPr="000D26A2" w:rsidRDefault="000D26A2" w:rsidP="000D26A2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признание действий (бездействий) Госжилинспекции незаконными;</w:t>
      </w:r>
    </w:p>
    <w:p w14:paraId="307F2C26" w14:textId="77777777" w:rsidR="000D26A2" w:rsidRPr="00FF70E1" w:rsidRDefault="000D26A2" w:rsidP="000D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в 2022 году по вопросу нарушения лицензионных требований сложилась следующая судебная практика:</w:t>
      </w:r>
    </w:p>
    <w:p w14:paraId="19CD6D6C" w14:textId="6A30012E" w:rsidR="000D26A2" w:rsidRPr="000D26A2" w:rsidRDefault="000D26A2" w:rsidP="000D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Дело № А</w:t>
      </w:r>
      <w:r w:rsidR="003A3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</w:t>
      </w:r>
      <w:r w:rsidRPr="000D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3A3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2795</w:t>
      </w:r>
      <w:r w:rsidRPr="000D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/2022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78EB83E0" w14:textId="0065FC87" w:rsidR="000D26A2" w:rsidRPr="000D26A2" w:rsidRDefault="000D26A2" w:rsidP="000D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Арбитражным судом </w:t>
      </w:r>
      <w:r w:rsidR="003A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по делу № А</w:t>
      </w:r>
      <w:r w:rsidR="003A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A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2795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/2022 отказано в удовлетворении заявленных требований </w:t>
      </w:r>
      <w:r w:rsidR="003A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УК</w:t>
      </w:r>
      <w:r w:rsidR="00CC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«ПРОЕКТ «Честное ЖКХ»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общество) о признании незаконным постановления Госжилинспекции о привлечении юридического лица к административной ответственности, предусмотренной частью 2 статьи 14.1.3 КоАП РФ. </w:t>
      </w:r>
    </w:p>
    <w:p w14:paraId="7E2F18B0" w14:textId="249053E7" w:rsidR="000D26A2" w:rsidRDefault="000D26A2" w:rsidP="000D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общества, </w:t>
      </w:r>
      <w:r w:rsidR="0005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юридического лица отсутствует вина.</w:t>
      </w:r>
    </w:p>
    <w:p w14:paraId="3188A540" w14:textId="77777777" w:rsidR="00395CAE" w:rsidRDefault="00395CAE" w:rsidP="00395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A7BC6">
        <w:rPr>
          <w:rFonts w:ascii="Times New Roman" w:hAnsi="Times New Roman" w:cs="Times New Roman"/>
          <w:sz w:val="28"/>
          <w:szCs w:val="28"/>
        </w:rPr>
        <w:t xml:space="preserve">рбитражный суд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посчитал общество </w:t>
      </w:r>
      <w:r w:rsidRPr="00DA7BC6">
        <w:rPr>
          <w:rFonts w:ascii="Times New Roman" w:hAnsi="Times New Roman" w:cs="Times New Roman"/>
          <w:sz w:val="28"/>
          <w:szCs w:val="28"/>
        </w:rPr>
        <w:t xml:space="preserve">виновным в совершении вменяемого правонарушения, поскольку у </w:t>
      </w:r>
      <w:r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DA7BC6">
        <w:rPr>
          <w:rFonts w:ascii="Times New Roman" w:hAnsi="Times New Roman" w:cs="Times New Roman"/>
          <w:sz w:val="28"/>
          <w:szCs w:val="28"/>
        </w:rPr>
        <w:t xml:space="preserve">имелась возможность для соблюдения правил и норм, за нарушение которых предусмотрена административная ответственность, но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7BC6">
        <w:rPr>
          <w:rFonts w:ascii="Times New Roman" w:hAnsi="Times New Roman" w:cs="Times New Roman"/>
          <w:sz w:val="28"/>
          <w:szCs w:val="28"/>
        </w:rPr>
        <w:t xml:space="preserve">бществом не были приняты все зависящие меры для соблюдения требований действующего законодательства, в связи с чем, имеются основания для привлечения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7BC6">
        <w:rPr>
          <w:rFonts w:ascii="Times New Roman" w:hAnsi="Times New Roman" w:cs="Times New Roman"/>
          <w:sz w:val="28"/>
          <w:szCs w:val="28"/>
        </w:rPr>
        <w:t>бщества к административной ответственности, предусмотренной ч. 2 ст. 14.1.3 КоАП РФ.</w:t>
      </w:r>
    </w:p>
    <w:p w14:paraId="62386529" w14:textId="77777777" w:rsidR="00395CAE" w:rsidRDefault="00395CAE" w:rsidP="00395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</w:t>
      </w:r>
      <w:r w:rsidRPr="00BD2BA7">
        <w:rPr>
          <w:rFonts w:ascii="Times New Roman" w:hAnsi="Times New Roman" w:cs="Times New Roman"/>
          <w:sz w:val="28"/>
          <w:szCs w:val="28"/>
        </w:rPr>
        <w:t xml:space="preserve">при рассмотрении вопроса о законности назначения административного наказания </w:t>
      </w:r>
      <w:r>
        <w:rPr>
          <w:rFonts w:ascii="Times New Roman" w:hAnsi="Times New Roman" w:cs="Times New Roman"/>
          <w:sz w:val="28"/>
          <w:szCs w:val="28"/>
        </w:rPr>
        <w:t xml:space="preserve">обществу </w:t>
      </w:r>
      <w:r w:rsidRPr="00BD2BA7">
        <w:rPr>
          <w:rFonts w:ascii="Times New Roman" w:hAnsi="Times New Roman" w:cs="Times New Roman"/>
          <w:sz w:val="28"/>
          <w:szCs w:val="28"/>
        </w:rPr>
        <w:t>по делу об административном правонарушении арбитражный суд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Pr="00BD2BA7">
        <w:rPr>
          <w:rFonts w:ascii="Times New Roman" w:hAnsi="Times New Roman" w:cs="Times New Roman"/>
          <w:sz w:val="28"/>
          <w:szCs w:val="28"/>
        </w:rPr>
        <w:t>пришёл к следующему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8DB8BA" w14:textId="77777777" w:rsidR="00395CAE" w:rsidRDefault="00395CAE" w:rsidP="00395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BA7">
        <w:rPr>
          <w:rFonts w:ascii="Times New Roman" w:hAnsi="Times New Roman" w:cs="Times New Roman"/>
          <w:sz w:val="28"/>
          <w:szCs w:val="28"/>
        </w:rPr>
        <w:t xml:space="preserve">Санкция ч. 2 ст. 14.1.3 КоАП РФ, как указывалось выше, предусматривает наложение административного штрафа на должностных лиц в размере от пятидесяти тысяч до ста тысяч рублей или дисквалификацию на срок до трех лет; на юридических лиц - от двухсот пятидесяти тысяч до трехсот тысяч рублей. Минимальной санкцией по указанной статье для юридического лица является административное наказание в виде административного штрафа в размер 250 000 рублей. </w:t>
      </w:r>
    </w:p>
    <w:p w14:paraId="5FF48173" w14:textId="4F2B4AA5" w:rsidR="00395CAE" w:rsidRDefault="00395CAE" w:rsidP="00395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BA7">
        <w:rPr>
          <w:rFonts w:ascii="Times New Roman" w:hAnsi="Times New Roman" w:cs="Times New Roman"/>
          <w:sz w:val="28"/>
          <w:szCs w:val="28"/>
        </w:rPr>
        <w:t xml:space="preserve">Исходя из конкретных обстоятельств дела, арбитражный суд </w:t>
      </w:r>
      <w:r>
        <w:rPr>
          <w:rFonts w:ascii="Times New Roman" w:hAnsi="Times New Roman" w:cs="Times New Roman"/>
          <w:sz w:val="28"/>
          <w:szCs w:val="28"/>
        </w:rPr>
        <w:t>Курской</w:t>
      </w:r>
      <w:r w:rsidR="00F01611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A7">
        <w:rPr>
          <w:rFonts w:ascii="Times New Roman" w:hAnsi="Times New Roman" w:cs="Times New Roman"/>
          <w:sz w:val="28"/>
          <w:szCs w:val="28"/>
        </w:rPr>
        <w:t xml:space="preserve">полагает, что применение к </w:t>
      </w:r>
      <w:r>
        <w:rPr>
          <w:rFonts w:ascii="Times New Roman" w:hAnsi="Times New Roman" w:cs="Times New Roman"/>
          <w:sz w:val="28"/>
          <w:szCs w:val="28"/>
        </w:rPr>
        <w:t xml:space="preserve">обществу </w:t>
      </w:r>
      <w:r w:rsidRPr="00BD2BA7">
        <w:rPr>
          <w:rFonts w:ascii="Times New Roman" w:hAnsi="Times New Roman" w:cs="Times New Roman"/>
          <w:sz w:val="28"/>
          <w:szCs w:val="28"/>
        </w:rPr>
        <w:t>административного штрафа в размере 250 000 руб. не отвечает целям административного наказания, поскольку, применительно к обстоятельствам нарушения и соразмерности наказания тяжести правонарушения, повлечет избыточное ограничение прав юридического лица и является не соразмерным содеянному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16F65D" w14:textId="77777777" w:rsidR="00395CAE" w:rsidRDefault="00395CAE" w:rsidP="00395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BA7">
        <w:rPr>
          <w:rFonts w:ascii="Times New Roman" w:hAnsi="Times New Roman" w:cs="Times New Roman"/>
          <w:sz w:val="28"/>
          <w:szCs w:val="28"/>
        </w:rPr>
        <w:t>В соответствии со ст. 4.2 КоАП РФ в ходе рассмотрения дела арбитражным судом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D2BA7">
        <w:rPr>
          <w:rFonts w:ascii="Times New Roman" w:hAnsi="Times New Roman" w:cs="Times New Roman"/>
          <w:sz w:val="28"/>
          <w:szCs w:val="28"/>
        </w:rPr>
        <w:t xml:space="preserve"> были установлены следующие обстоятельства, смягчающие административную ответственность: ранее ООО </w:t>
      </w:r>
      <w:r>
        <w:rPr>
          <w:rFonts w:ascii="Times New Roman" w:hAnsi="Times New Roman" w:cs="Times New Roman"/>
          <w:sz w:val="28"/>
          <w:szCs w:val="28"/>
        </w:rPr>
        <w:t xml:space="preserve">общество </w:t>
      </w:r>
      <w:r w:rsidRPr="00BD2BA7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ответственности, предусмотренной ч. 2 ст. 14.1.3 КоАП РФ не привлекалось,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2BA7">
        <w:rPr>
          <w:rFonts w:ascii="Times New Roman" w:hAnsi="Times New Roman" w:cs="Times New Roman"/>
          <w:sz w:val="28"/>
          <w:szCs w:val="28"/>
        </w:rPr>
        <w:t xml:space="preserve">бщество является «Микропредприятием». </w:t>
      </w:r>
    </w:p>
    <w:p w14:paraId="05F6229C" w14:textId="77777777" w:rsidR="00395CAE" w:rsidRDefault="00395CAE" w:rsidP="00395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BA7">
        <w:rPr>
          <w:rFonts w:ascii="Times New Roman" w:hAnsi="Times New Roman" w:cs="Times New Roman"/>
          <w:sz w:val="28"/>
          <w:szCs w:val="28"/>
        </w:rPr>
        <w:t>Указанные выше обстоятельства в их совокупности в корреспонденции с нормами ч. 3.2 ст. 4.1 КоАП РФ свидетельствуют о том, что санкция, предусмотренная ч. 2 ст. 14.1.3 КоАП РФ будет являться значительной для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9A5F76" w14:textId="77777777" w:rsidR="00395CAE" w:rsidRDefault="00395CAE" w:rsidP="00395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E48">
        <w:rPr>
          <w:rFonts w:ascii="Times New Roman" w:hAnsi="Times New Roman" w:cs="Times New Roman"/>
          <w:sz w:val="28"/>
          <w:szCs w:val="28"/>
        </w:rPr>
        <w:t xml:space="preserve">Таким образом, с учетом конкретных обстоятельств дела, при наличии смягчающих административную ответственность обстоятельств, установленных статьей 3.1 КоАП РФ, целей административного наказания, критериев справедливости, соразмерности его назначения, и разъяснений пункта 19 </w:t>
      </w:r>
      <w:r w:rsidRPr="003F1E48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Пленума Высшего Арбитражного Суда Российской Федерации от 02 июня 2004 года № 10 «О некоторых вопросах, возникших в судебной практике при рассмотрении дел об административных правонарушениях», арбитражный суд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3F1E48">
        <w:rPr>
          <w:rFonts w:ascii="Times New Roman" w:hAnsi="Times New Roman" w:cs="Times New Roman"/>
          <w:sz w:val="28"/>
          <w:szCs w:val="28"/>
        </w:rPr>
        <w:t xml:space="preserve">приходит к выводу о возможности применения к </w:t>
      </w:r>
      <w:r>
        <w:rPr>
          <w:rFonts w:ascii="Times New Roman" w:hAnsi="Times New Roman" w:cs="Times New Roman"/>
          <w:sz w:val="28"/>
          <w:szCs w:val="28"/>
        </w:rPr>
        <w:t xml:space="preserve">обществу </w:t>
      </w:r>
      <w:r w:rsidRPr="003F1E48">
        <w:rPr>
          <w:rFonts w:ascii="Times New Roman" w:hAnsi="Times New Roman" w:cs="Times New Roman"/>
          <w:sz w:val="28"/>
          <w:szCs w:val="28"/>
        </w:rPr>
        <w:t xml:space="preserve"> административного наказания за совершение правонарушения, предусмотренного ч. 2 ст. 14.1.3 КоАП РФ в виде административного штрафа в размере 125 000 рублей, ниже низшего предела, предусмотренного санкцией указанной статьи.</w:t>
      </w:r>
    </w:p>
    <w:p w14:paraId="4F0B3B43" w14:textId="53AC663B" w:rsidR="000D26A2" w:rsidRPr="000D26A2" w:rsidRDefault="000D26A2" w:rsidP="000E1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Дело № А</w:t>
      </w:r>
      <w:r w:rsidR="000E1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</w:t>
      </w:r>
      <w:r w:rsidRPr="000D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0E1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7470</w:t>
      </w:r>
      <w:r w:rsidRPr="000D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/2021.</w:t>
      </w:r>
    </w:p>
    <w:p w14:paraId="7CED5F50" w14:textId="5D70A69E" w:rsidR="000D26A2" w:rsidRPr="000D26A2" w:rsidRDefault="000D26A2" w:rsidP="000D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Арбитражным судом </w:t>
      </w:r>
      <w:r w:rsidR="000E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Курской 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по делу № А</w:t>
      </w:r>
      <w:r w:rsidR="000E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E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7470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/2021 отказано в удовлетворении заявленных требований</w:t>
      </w:r>
      <w:r w:rsidR="000E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«Управляющая компания Сейм»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общество) о признании недействительным предписания Госжилинспекции, в соответствии с которым обществу надлежало произвести</w:t>
      </w:r>
      <w:r w:rsidR="000E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перерасчет платы за ремонт и содержание жилого помещения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B6139B" w14:textId="4ADB6B97" w:rsidR="000D26A2" w:rsidRPr="000D26A2" w:rsidRDefault="000D26A2" w:rsidP="00436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Суд, отказывая обществу в удовлетворении требования указал,</w:t>
      </w:r>
      <w:r w:rsidR="0043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368F7" w:rsidRPr="0043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данном случае в предписании указано на необходимость произвести перерасчет (возврат) размера платы по платежным документам в период с 01.07.2020 г. по 03.04.2021 г. выставленным собственникам помещений многоквартирного дома № 5Б по пр-ту Кулакова г. Курске в части платы за содержание жилого помещения в размере превышающем размер, утвержденный решением Курского городского Собрания № 177-6-ОС от 18.02.2020 г, а в период с 04.03.2021 г. по 27.05.2021 г. - в размере превышающей размер, утвержденный решением Курского городского Собрания от 16.02.2021 г. № 245-6-ОС. 20 А35-7470/2021 Предписание Государственной жилищной инспекции Курской области от 27.05.2021 №1497 отвечает требованиям отвечают требования законности и исполнимости, исполнено ООО «Управляющая компания Сейм» фактически. </w:t>
      </w:r>
    </w:p>
    <w:p w14:paraId="231B0B1C" w14:textId="77777777" w:rsidR="000D26A2" w:rsidRPr="000D26A2" w:rsidRDefault="000D26A2" w:rsidP="000D26A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Типичные нарушения лицензионных требований, выявленные по результатам проведения контрольных (надзорных) мероприятий.</w:t>
      </w:r>
    </w:p>
    <w:p w14:paraId="5F85F6EE" w14:textId="77777777" w:rsidR="000D26A2" w:rsidRPr="000D26A2" w:rsidRDefault="000D26A2" w:rsidP="000D26A2">
      <w:pPr>
        <w:spacing w:after="0" w:line="240" w:lineRule="auto"/>
        <w:ind w:left="-284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обобщения и анализа правоприменительной практики по осуществлению лицензионного контроля за 2022 год Госжилинспекцией выявлены наиболее часто нарушаемые контролируемыми лицами нормативные правовые акты: </w:t>
      </w:r>
    </w:p>
    <w:p w14:paraId="315EE66C" w14:textId="77777777" w:rsidR="000D26A2" w:rsidRPr="000D26A2" w:rsidRDefault="000D26A2" w:rsidP="000D26A2">
      <w:pPr>
        <w:numPr>
          <w:ilvl w:val="0"/>
          <w:numId w:val="17"/>
        </w:numPr>
        <w:spacing w:after="0" w:line="240" w:lineRule="auto"/>
        <w:ind w:left="436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21 июля 2014 г. № 209-ФЗ «О государственной информационной системе жилищно-коммунального хозяйства»;</w:t>
      </w:r>
    </w:p>
    <w:p w14:paraId="20BA8E89" w14:textId="77777777" w:rsidR="000D26A2" w:rsidRPr="000D26A2" w:rsidRDefault="000D26A2" w:rsidP="000D26A2">
      <w:pPr>
        <w:numPr>
          <w:ilvl w:val="0"/>
          <w:numId w:val="17"/>
        </w:numPr>
        <w:spacing w:after="0" w:line="240" w:lineRule="auto"/>
        <w:ind w:left="436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Госстроя Российской Федерации от 27 сентября 2003 г. № 170 «Об утверждении Правил и норм технической эксплуатации жилищного фонда»;</w:t>
      </w:r>
    </w:p>
    <w:p w14:paraId="2FFAD452" w14:textId="48D8AE5A" w:rsidR="000D26A2" w:rsidRPr="000D26A2" w:rsidRDefault="000D26A2" w:rsidP="004368F7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0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13 августа  2006</w:t>
      </w:r>
      <w:r w:rsidR="004368F7" w:rsidRPr="0043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14:paraId="44B00A42" w14:textId="0F402F76" w:rsidR="000D26A2" w:rsidRPr="000D26A2" w:rsidRDefault="000D26A2" w:rsidP="004368F7">
      <w:pPr>
        <w:numPr>
          <w:ilvl w:val="0"/>
          <w:numId w:val="17"/>
        </w:numPr>
        <w:spacing w:before="240" w:after="240" w:line="240" w:lineRule="auto"/>
        <w:ind w:left="43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постановление Правительства Российской Федерации от 6 мая </w:t>
      </w:r>
      <w:r w:rsidR="0043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 г.</w:t>
      </w:r>
      <w:r w:rsidR="0043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354 «О предоставлении коммунальных услуг собственникам и пользователям помещений в многоквартирных домах и жилых домов»;</w:t>
      </w:r>
    </w:p>
    <w:p w14:paraId="30864FDB" w14:textId="3ADFEE55" w:rsidR="000D26A2" w:rsidRPr="000D26A2" w:rsidRDefault="000D26A2" w:rsidP="000D26A2">
      <w:pPr>
        <w:numPr>
          <w:ilvl w:val="0"/>
          <w:numId w:val="17"/>
        </w:numPr>
        <w:spacing w:before="240" w:after="240" w:line="240" w:lineRule="auto"/>
        <w:ind w:left="43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3 апреля  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14:paraId="2BB26225" w14:textId="77777777" w:rsidR="000D26A2" w:rsidRPr="000D26A2" w:rsidRDefault="000D26A2" w:rsidP="000D26A2">
      <w:pPr>
        <w:numPr>
          <w:ilvl w:val="0"/>
          <w:numId w:val="17"/>
        </w:numPr>
        <w:spacing w:before="240" w:after="240" w:line="240" w:lineRule="auto"/>
        <w:ind w:left="43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15 мая 2013 г. № 416 «О порядке осуществления деятельности по управлению многоквартирными домами»;</w:t>
      </w:r>
    </w:p>
    <w:p w14:paraId="756BFA42" w14:textId="77777777" w:rsidR="000D26A2" w:rsidRPr="000D26A2" w:rsidRDefault="000D26A2" w:rsidP="000D26A2">
      <w:pPr>
        <w:numPr>
          <w:ilvl w:val="0"/>
          <w:numId w:val="17"/>
        </w:numPr>
        <w:spacing w:before="240" w:after="240" w:line="240" w:lineRule="auto"/>
        <w:ind w:left="43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28 октября 2014 г. № 1110 «О лицензировании предпринимательской деятельности по управлению многоквартирными домами».</w:t>
      </w:r>
    </w:p>
    <w:p w14:paraId="4A6CA77E" w14:textId="77777777" w:rsidR="000D26A2" w:rsidRPr="000D26A2" w:rsidRDefault="000D26A2" w:rsidP="000D26A2">
      <w:pPr>
        <w:spacing w:before="240" w:after="24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типичными нарушениями лицензионных требований стали:</w:t>
      </w:r>
    </w:p>
    <w:p w14:paraId="45626DCE" w14:textId="77777777" w:rsidR="000D26A2" w:rsidRPr="000D26A2" w:rsidRDefault="000D26A2" w:rsidP="000D26A2">
      <w:pPr>
        <w:numPr>
          <w:ilvl w:val="0"/>
          <w:numId w:val="18"/>
        </w:numPr>
        <w:spacing w:before="240" w:after="240" w:line="240" w:lineRule="auto"/>
        <w:ind w:left="43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при начислении платы за предоставление коммунальных услуг центрального отопления, горячего водоснабжения, холодного водоснабжения, электроснабжения, водоотведения, ТКО;</w:t>
      </w:r>
    </w:p>
    <w:p w14:paraId="6C1B5A4A" w14:textId="77777777" w:rsidR="000D26A2" w:rsidRPr="000D26A2" w:rsidRDefault="000D26A2" w:rsidP="000D26A2">
      <w:pPr>
        <w:numPr>
          <w:ilvl w:val="0"/>
          <w:numId w:val="18"/>
        </w:numPr>
        <w:spacing w:before="240" w:after="240" w:line="240" w:lineRule="auto"/>
        <w:ind w:left="43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начисления платы за содержание и текущий ремонт;</w:t>
      </w:r>
    </w:p>
    <w:p w14:paraId="7063BCA5" w14:textId="77777777" w:rsidR="000D26A2" w:rsidRPr="000D26A2" w:rsidRDefault="000D26A2" w:rsidP="000D26A2">
      <w:pPr>
        <w:numPr>
          <w:ilvl w:val="0"/>
          <w:numId w:val="18"/>
        </w:numPr>
        <w:spacing w:before="240" w:after="240" w:line="240" w:lineRule="auto"/>
        <w:ind w:left="43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изменения размера платы за содержание и ремонт жилого помещения в случае оказания услуг и выполнения работ по управлению, содержанию и ремонту ненадлежащего качества и (или) с перерывами;</w:t>
      </w:r>
    </w:p>
    <w:p w14:paraId="3D48F835" w14:textId="77777777" w:rsidR="000D26A2" w:rsidRPr="000D26A2" w:rsidRDefault="000D26A2" w:rsidP="000D26A2">
      <w:pPr>
        <w:numPr>
          <w:ilvl w:val="0"/>
          <w:numId w:val="18"/>
        </w:numPr>
        <w:spacing w:before="240" w:after="240" w:line="240" w:lineRule="auto"/>
        <w:ind w:left="43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состав тарифа работ, не утвержденных общим собранием собственников помещений в многоквартирных домах;</w:t>
      </w:r>
    </w:p>
    <w:p w14:paraId="3366E33E" w14:textId="77777777" w:rsidR="000D26A2" w:rsidRPr="000D26A2" w:rsidRDefault="000D26A2" w:rsidP="000D26A2">
      <w:pPr>
        <w:numPr>
          <w:ilvl w:val="0"/>
          <w:numId w:val="18"/>
        </w:numPr>
        <w:spacing w:before="240" w:after="240" w:line="240" w:lineRule="auto"/>
        <w:ind w:left="43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неудовлетворительное состояние входов и лестничных клеток, разрушение козырьков подъездов, захламление лестничных клеток и нарушение периодичности уборки, разрушение штукатурного и окрасочного слоя стен и потолка лестничных клеток;</w:t>
      </w:r>
    </w:p>
    <w:p w14:paraId="0D28A123" w14:textId="77777777" w:rsidR="000D26A2" w:rsidRPr="000D26A2" w:rsidRDefault="000D26A2" w:rsidP="000D26A2">
      <w:pPr>
        <w:numPr>
          <w:ilvl w:val="0"/>
          <w:numId w:val="18"/>
        </w:numPr>
        <w:spacing w:before="240" w:after="240" w:line="240" w:lineRule="auto"/>
        <w:ind w:left="43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неудовлетворительное состояние подвалов: подтопление подвальных помещений, отсутствие освещения, захламленность подвальных помещений, отсутствие запирающих устройств на входах в подвалы и технические подполья;</w:t>
      </w:r>
    </w:p>
    <w:p w14:paraId="6ABA667F" w14:textId="77777777" w:rsidR="000D26A2" w:rsidRPr="000D26A2" w:rsidRDefault="000D26A2" w:rsidP="000D26A2">
      <w:pPr>
        <w:numPr>
          <w:ilvl w:val="0"/>
          <w:numId w:val="18"/>
        </w:numPr>
        <w:spacing w:before="240" w:after="240" w:line="240" w:lineRule="auto"/>
        <w:ind w:left="43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неудовлетворительное состояние кровли и чердаков: наличие наледи и сосулек на кровле, протечки кровли, отсутствие гидроизоляции, захламление поверхности кровли и чердаков, отсутствие запирающих устройств на входах в чердачные помещения;</w:t>
      </w:r>
    </w:p>
    <w:p w14:paraId="0BFB0B7A" w14:textId="77777777" w:rsidR="000D26A2" w:rsidRPr="000D26A2" w:rsidRDefault="000D26A2" w:rsidP="000D26A2">
      <w:pPr>
        <w:numPr>
          <w:ilvl w:val="0"/>
          <w:numId w:val="18"/>
        </w:numPr>
        <w:spacing w:before="240" w:after="240" w:line="240" w:lineRule="auto"/>
        <w:ind w:left="43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при подготовке многоквартирных домов к эксплуатации в осенне-зимний период: разрушение межпанельных швов, нарушение целостности фасадов многоквартирных домах, отсутствие запирающих устройств </w:t>
      </w: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(доводчиков, пружин) на входных дверях, отсутствие теплоизоляции трубопроводов системы, гидроизоляции фундаментов, стен подвала и цоколя теплоснабжение, отсутствие общедомовых приборов учета;</w:t>
      </w:r>
    </w:p>
    <w:p w14:paraId="38F40C08" w14:textId="77777777" w:rsidR="000D26A2" w:rsidRPr="000D26A2" w:rsidRDefault="000D26A2" w:rsidP="000D26A2">
      <w:pPr>
        <w:numPr>
          <w:ilvl w:val="0"/>
          <w:numId w:val="18"/>
        </w:numPr>
        <w:spacing w:before="240" w:after="240" w:line="240" w:lineRule="auto"/>
        <w:ind w:left="43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неисправность электрооборудования в местах общего пользования, нарушение целостности фасадов в многоквартирных домах, отмостки;</w:t>
      </w:r>
    </w:p>
    <w:p w14:paraId="057E580A" w14:textId="77777777" w:rsidR="000D26A2" w:rsidRPr="000D26A2" w:rsidRDefault="000D26A2" w:rsidP="000D26A2">
      <w:pPr>
        <w:numPr>
          <w:ilvl w:val="0"/>
          <w:numId w:val="18"/>
        </w:numPr>
        <w:spacing w:before="240" w:after="240" w:line="240" w:lineRule="auto"/>
        <w:ind w:left="43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неудовлетворительное состояние кровли, чердачных помещений, нарушение теплового контура в многоквартирных домах, а также отсутствие остекления, нарушения его целостности, отсутствие доводчиков и т.д;</w:t>
      </w:r>
    </w:p>
    <w:p w14:paraId="5B0435E6" w14:textId="77777777" w:rsidR="000D26A2" w:rsidRPr="000D26A2" w:rsidRDefault="000D26A2" w:rsidP="000D26A2">
      <w:pPr>
        <w:numPr>
          <w:ilvl w:val="0"/>
          <w:numId w:val="18"/>
        </w:numPr>
        <w:spacing w:before="240" w:after="240" w:line="240" w:lineRule="auto"/>
        <w:ind w:left="43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лицензиатом требований к осуществлению аварийно-диспетчерского обслуживания, в частности: нарушение сроков рассмотрения заявок и устранения повреждений, отсутствие журнала заявок, отсутствие необходимого оборудования для возможности обеспечения своевременной ликвидации аварийных повреждений;</w:t>
      </w:r>
    </w:p>
    <w:p w14:paraId="5CBD8309" w14:textId="0D12A2FB" w:rsidR="000D26A2" w:rsidRPr="000D26A2" w:rsidRDefault="000D26A2" w:rsidP="000E1EC9">
      <w:pPr>
        <w:numPr>
          <w:ilvl w:val="0"/>
          <w:numId w:val="18"/>
        </w:numPr>
        <w:spacing w:before="240" w:after="240" w:line="240" w:lineRule="auto"/>
        <w:ind w:left="43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работы дымовых и вентиляционных каналов.</w:t>
      </w:r>
    </w:p>
    <w:p w14:paraId="6D58DB3A" w14:textId="77777777" w:rsidR="000D26A2" w:rsidRPr="000D26A2" w:rsidRDefault="000D26A2" w:rsidP="000D26A2">
      <w:pPr>
        <w:spacing w:before="240" w:after="24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Предложения об актуализации лицензионных требований и внесении изменений в законодательство Российской Федерации о региональном государственном лицензионном контроле</w:t>
      </w:r>
    </w:p>
    <w:p w14:paraId="04DF3842" w14:textId="77777777" w:rsidR="000D26A2" w:rsidRPr="000D26A2" w:rsidRDefault="000D26A2" w:rsidP="000D26A2">
      <w:pPr>
        <w:spacing w:before="240" w:after="24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актуализации и совершенствования законодательства Российской Федерации о лицензионном контроле Госжилинспекцией выявлен ряд пробелов законодательного регулирования и предложены соответствующие изменения: </w:t>
      </w:r>
    </w:p>
    <w:p w14:paraId="63FA045D" w14:textId="353759C2" w:rsidR="000D26A2" w:rsidRPr="000D26A2" w:rsidRDefault="004368F7" w:rsidP="000D26A2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D26A2"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целях повышения эффективности профессионального управления многоквартирными домами Госжилинспекцией предложено расширить перечень лицензионных требований, установив требования к:</w:t>
      </w:r>
    </w:p>
    <w:p w14:paraId="09865F1F" w14:textId="77777777" w:rsidR="000D26A2" w:rsidRPr="000D26A2" w:rsidRDefault="000D26A2" w:rsidP="000D26A2">
      <w:pPr>
        <w:numPr>
          <w:ilvl w:val="0"/>
          <w:numId w:val="19"/>
        </w:numPr>
        <w:spacing w:after="0" w:line="240" w:lineRule="auto"/>
        <w:ind w:left="43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минимальной численности работников управляющей организации в целях надлежащего содержания общего имущества и качественного предоставления коммунальных услуг;</w:t>
      </w:r>
    </w:p>
    <w:p w14:paraId="02FBDAFE" w14:textId="77777777" w:rsidR="000D26A2" w:rsidRPr="000D26A2" w:rsidRDefault="000D26A2" w:rsidP="000D26A2">
      <w:pPr>
        <w:numPr>
          <w:ilvl w:val="0"/>
          <w:numId w:val="19"/>
        </w:numPr>
        <w:spacing w:after="0" w:line="240" w:lineRule="auto"/>
        <w:ind w:left="43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 (направлению подготовки), стажу работы по специальности (направлению подготовки), профессиональным знаниям и умениям, необходимым для исполнения должностных обязанностей работников в области жилищно-коммунального хозяйства;</w:t>
      </w:r>
    </w:p>
    <w:p w14:paraId="130CF4A1" w14:textId="77777777" w:rsidR="000D26A2" w:rsidRPr="000D26A2" w:rsidRDefault="000D26A2" w:rsidP="000D26A2">
      <w:pPr>
        <w:numPr>
          <w:ilvl w:val="0"/>
          <w:numId w:val="19"/>
        </w:numPr>
        <w:spacing w:after="0" w:line="240" w:lineRule="auto"/>
        <w:ind w:left="43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размеру уставного капитала;</w:t>
      </w:r>
    </w:p>
    <w:p w14:paraId="73117A5C" w14:textId="77777777" w:rsidR="000D26A2" w:rsidRPr="000D26A2" w:rsidRDefault="000D26A2" w:rsidP="004368F7">
      <w:pPr>
        <w:numPr>
          <w:ilvl w:val="0"/>
          <w:numId w:val="19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наличию и приспособленности помещений управляющей организации для осуществления взаимодействия с собственниками помещений в многоквартирных домах, находящихся под ее управлением, сроку эксплуатации и техническому состоянию оборудования, инвентаря, инструмента, находящегося в собственности управляющей организации, наличию материальных ресурсов для осуществления управления многоквартирными домами и их эксплуатации.</w:t>
      </w:r>
    </w:p>
    <w:p w14:paraId="38E215F5" w14:textId="54712EEB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521E230" w14:textId="4FEF05BB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FBBBCEA" w14:textId="004B18A8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BFD889F" w14:textId="286F2052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A37A282" w14:textId="53624252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B972F9C" w14:textId="720A5C1F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27CF332" w14:textId="5E8A8839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398E25B" w14:textId="1B3062E6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A4EE0FB" w14:textId="2F19C557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AB47160" w14:textId="476E3063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9432EDD" w14:textId="5169B983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FFEBFA3" w14:textId="4B0AC361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6F6410B" w14:textId="602A36E9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E89627C" w14:textId="079400B9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3EC6C3B" w14:textId="30010806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29D99EF" w14:textId="632731CD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1AE665A" w14:textId="4A998594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EA65468" w14:textId="4E010B39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91863D9" w14:textId="57BB4303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606B95C" w14:textId="0B01CE26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F4E4578" w14:textId="58CBF93D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425818A" w14:textId="4DE73F95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B7F16AA" w14:textId="159541F1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A0F6749" w14:textId="5BFA1FDA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5A4E136" w14:textId="4160A77D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4063C34" w14:textId="6E406FE7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911E907" w14:textId="7F2591F9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F5DF4E4" w14:textId="3288BD59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2D4D619" w14:textId="7A2663F5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DD596E8" w14:textId="760B0125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F37D17E" w14:textId="3B6C9BBA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09EF6F3" w14:textId="7D74B3F2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1284BCB" w14:textId="01F06E69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FC86671" w14:textId="460F0083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8936BB2" w14:textId="5A9757CA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B0FCF33" w14:textId="288CCA2B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C34AA2A" w14:textId="4B70DF3B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430A955" w14:textId="19DD05FC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F3B61CC" w14:textId="3423B35D" w:rsidR="000D26A2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8A4D1F9" w14:textId="77777777" w:rsidR="000D26A2" w:rsidRPr="009E2A1C" w:rsidRDefault="000D26A2" w:rsidP="000D26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22C5D0C" w14:textId="77777777" w:rsidR="00BD2BA7" w:rsidRPr="00BB572D" w:rsidRDefault="00BD2BA7" w:rsidP="00BB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D2BA7" w:rsidRPr="00BB572D" w:rsidSect="003E5300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2F47"/>
    <w:multiLevelType w:val="hybridMultilevel"/>
    <w:tmpl w:val="8514D68A"/>
    <w:lvl w:ilvl="0" w:tplc="EC1A60A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E7131"/>
    <w:multiLevelType w:val="multilevel"/>
    <w:tmpl w:val="7468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F2A21"/>
    <w:multiLevelType w:val="multilevel"/>
    <w:tmpl w:val="F62C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958F5"/>
    <w:multiLevelType w:val="multilevel"/>
    <w:tmpl w:val="EE3A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043BA"/>
    <w:multiLevelType w:val="multilevel"/>
    <w:tmpl w:val="0F2E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D60A8D"/>
    <w:multiLevelType w:val="multilevel"/>
    <w:tmpl w:val="CA2C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66040D"/>
    <w:multiLevelType w:val="multilevel"/>
    <w:tmpl w:val="3DB6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C6E38"/>
    <w:multiLevelType w:val="multilevel"/>
    <w:tmpl w:val="37E4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461764"/>
    <w:multiLevelType w:val="multilevel"/>
    <w:tmpl w:val="36C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D11029"/>
    <w:multiLevelType w:val="multilevel"/>
    <w:tmpl w:val="2D6C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35574B"/>
    <w:multiLevelType w:val="multilevel"/>
    <w:tmpl w:val="2872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112E2C"/>
    <w:multiLevelType w:val="multilevel"/>
    <w:tmpl w:val="3666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E448AA"/>
    <w:multiLevelType w:val="multilevel"/>
    <w:tmpl w:val="AF48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DC0C7A"/>
    <w:multiLevelType w:val="multilevel"/>
    <w:tmpl w:val="C0C0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6801F8"/>
    <w:multiLevelType w:val="multilevel"/>
    <w:tmpl w:val="69D2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6818AB"/>
    <w:multiLevelType w:val="multilevel"/>
    <w:tmpl w:val="0520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0D7CB7"/>
    <w:multiLevelType w:val="multilevel"/>
    <w:tmpl w:val="7A3A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A54DB4"/>
    <w:multiLevelType w:val="multilevel"/>
    <w:tmpl w:val="8966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8B1FB2"/>
    <w:multiLevelType w:val="multilevel"/>
    <w:tmpl w:val="671E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6114134">
    <w:abstractNumId w:val="0"/>
  </w:num>
  <w:num w:numId="2" w16cid:durableId="1494447816">
    <w:abstractNumId w:val="2"/>
  </w:num>
  <w:num w:numId="3" w16cid:durableId="493643569">
    <w:abstractNumId w:val="11"/>
  </w:num>
  <w:num w:numId="4" w16cid:durableId="56899593">
    <w:abstractNumId w:val="9"/>
  </w:num>
  <w:num w:numId="5" w16cid:durableId="1916469944">
    <w:abstractNumId w:val="6"/>
  </w:num>
  <w:num w:numId="6" w16cid:durableId="2053917631">
    <w:abstractNumId w:val="1"/>
  </w:num>
  <w:num w:numId="7" w16cid:durableId="586037048">
    <w:abstractNumId w:val="17"/>
  </w:num>
  <w:num w:numId="8" w16cid:durableId="725765368">
    <w:abstractNumId w:val="4"/>
  </w:num>
  <w:num w:numId="9" w16cid:durableId="142309562">
    <w:abstractNumId w:val="10"/>
  </w:num>
  <w:num w:numId="10" w16cid:durableId="1133138005">
    <w:abstractNumId w:val="14"/>
  </w:num>
  <w:num w:numId="11" w16cid:durableId="437604094">
    <w:abstractNumId w:val="7"/>
  </w:num>
  <w:num w:numId="12" w16cid:durableId="607931057">
    <w:abstractNumId w:val="3"/>
  </w:num>
  <w:num w:numId="13" w16cid:durableId="973218313">
    <w:abstractNumId w:val="13"/>
  </w:num>
  <w:num w:numId="14" w16cid:durableId="1828861311">
    <w:abstractNumId w:val="16"/>
  </w:num>
  <w:num w:numId="15" w16cid:durableId="2129199246">
    <w:abstractNumId w:val="5"/>
  </w:num>
  <w:num w:numId="16" w16cid:durableId="1783957725">
    <w:abstractNumId w:val="8"/>
  </w:num>
  <w:num w:numId="17" w16cid:durableId="746193849">
    <w:abstractNumId w:val="12"/>
  </w:num>
  <w:num w:numId="18" w16cid:durableId="1840460499">
    <w:abstractNumId w:val="15"/>
  </w:num>
  <w:num w:numId="19" w16cid:durableId="3442099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FCA"/>
    <w:rsid w:val="00000D46"/>
    <w:rsid w:val="000162D8"/>
    <w:rsid w:val="00030F27"/>
    <w:rsid w:val="000330BB"/>
    <w:rsid w:val="00040A8F"/>
    <w:rsid w:val="00051346"/>
    <w:rsid w:val="00052226"/>
    <w:rsid w:val="00067C1A"/>
    <w:rsid w:val="00074216"/>
    <w:rsid w:val="000779F0"/>
    <w:rsid w:val="00082E02"/>
    <w:rsid w:val="00083B03"/>
    <w:rsid w:val="000A399D"/>
    <w:rsid w:val="000B4024"/>
    <w:rsid w:val="000C6DC5"/>
    <w:rsid w:val="000D26A2"/>
    <w:rsid w:val="000D7BB4"/>
    <w:rsid w:val="000E14E2"/>
    <w:rsid w:val="000E1EC9"/>
    <w:rsid w:val="000E6C85"/>
    <w:rsid w:val="00105547"/>
    <w:rsid w:val="00107268"/>
    <w:rsid w:val="0011525C"/>
    <w:rsid w:val="00127A91"/>
    <w:rsid w:val="00134962"/>
    <w:rsid w:val="00145B9E"/>
    <w:rsid w:val="00155486"/>
    <w:rsid w:val="001577B1"/>
    <w:rsid w:val="00161980"/>
    <w:rsid w:val="00167937"/>
    <w:rsid w:val="00197193"/>
    <w:rsid w:val="001B7EC4"/>
    <w:rsid w:val="001C00F5"/>
    <w:rsid w:val="001E15F0"/>
    <w:rsid w:val="001F69DE"/>
    <w:rsid w:val="00223CED"/>
    <w:rsid w:val="00244C4A"/>
    <w:rsid w:val="00245D2D"/>
    <w:rsid w:val="00256FAD"/>
    <w:rsid w:val="0025701A"/>
    <w:rsid w:val="00264780"/>
    <w:rsid w:val="002677A8"/>
    <w:rsid w:val="0027261B"/>
    <w:rsid w:val="00282146"/>
    <w:rsid w:val="00283DE4"/>
    <w:rsid w:val="00287B0B"/>
    <w:rsid w:val="002B29E6"/>
    <w:rsid w:val="002D57DD"/>
    <w:rsid w:val="002E2E50"/>
    <w:rsid w:val="002E6FEF"/>
    <w:rsid w:val="002F1233"/>
    <w:rsid w:val="002F1877"/>
    <w:rsid w:val="002F6627"/>
    <w:rsid w:val="00312AD4"/>
    <w:rsid w:val="0032141C"/>
    <w:rsid w:val="00323439"/>
    <w:rsid w:val="00331326"/>
    <w:rsid w:val="00372250"/>
    <w:rsid w:val="003750E1"/>
    <w:rsid w:val="00375CC5"/>
    <w:rsid w:val="003920BA"/>
    <w:rsid w:val="00392E3E"/>
    <w:rsid w:val="0039456E"/>
    <w:rsid w:val="00395CAE"/>
    <w:rsid w:val="003A1F2B"/>
    <w:rsid w:val="003A3E78"/>
    <w:rsid w:val="003B16D7"/>
    <w:rsid w:val="003D5EB4"/>
    <w:rsid w:val="003E5300"/>
    <w:rsid w:val="003F1E48"/>
    <w:rsid w:val="00401388"/>
    <w:rsid w:val="0041527C"/>
    <w:rsid w:val="0043029E"/>
    <w:rsid w:val="004368F7"/>
    <w:rsid w:val="004454B3"/>
    <w:rsid w:val="00445CE7"/>
    <w:rsid w:val="00476629"/>
    <w:rsid w:val="004A3F2B"/>
    <w:rsid w:val="004A3FC2"/>
    <w:rsid w:val="004A4EF7"/>
    <w:rsid w:val="004E178D"/>
    <w:rsid w:val="004E502F"/>
    <w:rsid w:val="004F12B5"/>
    <w:rsid w:val="00513FB2"/>
    <w:rsid w:val="005204DB"/>
    <w:rsid w:val="00530C84"/>
    <w:rsid w:val="0053504B"/>
    <w:rsid w:val="00536C90"/>
    <w:rsid w:val="00545170"/>
    <w:rsid w:val="0054747B"/>
    <w:rsid w:val="00566800"/>
    <w:rsid w:val="0056752E"/>
    <w:rsid w:val="00572175"/>
    <w:rsid w:val="00584D0D"/>
    <w:rsid w:val="005A6738"/>
    <w:rsid w:val="005E3C6B"/>
    <w:rsid w:val="005F331F"/>
    <w:rsid w:val="00614251"/>
    <w:rsid w:val="006409A4"/>
    <w:rsid w:val="00642414"/>
    <w:rsid w:val="00644A73"/>
    <w:rsid w:val="006605F0"/>
    <w:rsid w:val="006850C3"/>
    <w:rsid w:val="006934B0"/>
    <w:rsid w:val="0069673B"/>
    <w:rsid w:val="006A1953"/>
    <w:rsid w:val="006A718B"/>
    <w:rsid w:val="006B7DF6"/>
    <w:rsid w:val="006C75D2"/>
    <w:rsid w:val="006E1831"/>
    <w:rsid w:val="006F178D"/>
    <w:rsid w:val="0070108B"/>
    <w:rsid w:val="007037DF"/>
    <w:rsid w:val="0073082D"/>
    <w:rsid w:val="007332C2"/>
    <w:rsid w:val="00741A7F"/>
    <w:rsid w:val="007540A5"/>
    <w:rsid w:val="00771957"/>
    <w:rsid w:val="00772977"/>
    <w:rsid w:val="00797ECD"/>
    <w:rsid w:val="007A3841"/>
    <w:rsid w:val="007A7881"/>
    <w:rsid w:val="007C58EA"/>
    <w:rsid w:val="007E4DC2"/>
    <w:rsid w:val="00805DC9"/>
    <w:rsid w:val="008072E8"/>
    <w:rsid w:val="008169C0"/>
    <w:rsid w:val="0082216C"/>
    <w:rsid w:val="00833972"/>
    <w:rsid w:val="00836B3C"/>
    <w:rsid w:val="00837810"/>
    <w:rsid w:val="0085589E"/>
    <w:rsid w:val="00857ED1"/>
    <w:rsid w:val="00860EDF"/>
    <w:rsid w:val="00872F79"/>
    <w:rsid w:val="00883332"/>
    <w:rsid w:val="00891E14"/>
    <w:rsid w:val="008A68B4"/>
    <w:rsid w:val="008B04B1"/>
    <w:rsid w:val="008C35F8"/>
    <w:rsid w:val="008F3E8D"/>
    <w:rsid w:val="00904ACD"/>
    <w:rsid w:val="0091122B"/>
    <w:rsid w:val="00911D49"/>
    <w:rsid w:val="0092006C"/>
    <w:rsid w:val="00941FFF"/>
    <w:rsid w:val="00946F3F"/>
    <w:rsid w:val="00954BAB"/>
    <w:rsid w:val="009610BC"/>
    <w:rsid w:val="00962210"/>
    <w:rsid w:val="00963D7F"/>
    <w:rsid w:val="0096738A"/>
    <w:rsid w:val="00970101"/>
    <w:rsid w:val="009824D6"/>
    <w:rsid w:val="009956F6"/>
    <w:rsid w:val="00996B95"/>
    <w:rsid w:val="009A2CF2"/>
    <w:rsid w:val="009B6886"/>
    <w:rsid w:val="009E2A1C"/>
    <w:rsid w:val="009F20BF"/>
    <w:rsid w:val="009F269D"/>
    <w:rsid w:val="009F785F"/>
    <w:rsid w:val="00A15610"/>
    <w:rsid w:val="00A25C88"/>
    <w:rsid w:val="00A332E0"/>
    <w:rsid w:val="00A34C46"/>
    <w:rsid w:val="00A45FFA"/>
    <w:rsid w:val="00A47120"/>
    <w:rsid w:val="00A60B57"/>
    <w:rsid w:val="00A64C07"/>
    <w:rsid w:val="00A64FF7"/>
    <w:rsid w:val="00A963E6"/>
    <w:rsid w:val="00AC06B3"/>
    <w:rsid w:val="00AC1078"/>
    <w:rsid w:val="00AC6F06"/>
    <w:rsid w:val="00AD4329"/>
    <w:rsid w:val="00B37CE3"/>
    <w:rsid w:val="00B46ECC"/>
    <w:rsid w:val="00B50EAF"/>
    <w:rsid w:val="00B64037"/>
    <w:rsid w:val="00B74569"/>
    <w:rsid w:val="00B83A0E"/>
    <w:rsid w:val="00B94C4D"/>
    <w:rsid w:val="00B9565D"/>
    <w:rsid w:val="00BA5C72"/>
    <w:rsid w:val="00BB363F"/>
    <w:rsid w:val="00BB572D"/>
    <w:rsid w:val="00BB7B8F"/>
    <w:rsid w:val="00BD2BA7"/>
    <w:rsid w:val="00BD7D14"/>
    <w:rsid w:val="00BE2B99"/>
    <w:rsid w:val="00C0126C"/>
    <w:rsid w:val="00C0352C"/>
    <w:rsid w:val="00C10043"/>
    <w:rsid w:val="00C31B8F"/>
    <w:rsid w:val="00C36E2C"/>
    <w:rsid w:val="00C722EB"/>
    <w:rsid w:val="00C72650"/>
    <w:rsid w:val="00C95416"/>
    <w:rsid w:val="00C95C9D"/>
    <w:rsid w:val="00CA4538"/>
    <w:rsid w:val="00CB1336"/>
    <w:rsid w:val="00CB5144"/>
    <w:rsid w:val="00CC3553"/>
    <w:rsid w:val="00CC4535"/>
    <w:rsid w:val="00CC566E"/>
    <w:rsid w:val="00CE6149"/>
    <w:rsid w:val="00CF4558"/>
    <w:rsid w:val="00CF60A9"/>
    <w:rsid w:val="00D06B36"/>
    <w:rsid w:val="00D2711D"/>
    <w:rsid w:val="00D32969"/>
    <w:rsid w:val="00D36089"/>
    <w:rsid w:val="00D55D9B"/>
    <w:rsid w:val="00D56936"/>
    <w:rsid w:val="00D8324C"/>
    <w:rsid w:val="00DA226C"/>
    <w:rsid w:val="00DA7587"/>
    <w:rsid w:val="00DA7BC6"/>
    <w:rsid w:val="00DB6BCC"/>
    <w:rsid w:val="00DC0664"/>
    <w:rsid w:val="00DC402D"/>
    <w:rsid w:val="00DD005D"/>
    <w:rsid w:val="00DD179E"/>
    <w:rsid w:val="00DD62D3"/>
    <w:rsid w:val="00DE2FB8"/>
    <w:rsid w:val="00DF2BBF"/>
    <w:rsid w:val="00DF70F0"/>
    <w:rsid w:val="00E00395"/>
    <w:rsid w:val="00E1030E"/>
    <w:rsid w:val="00E15882"/>
    <w:rsid w:val="00E22F72"/>
    <w:rsid w:val="00E24E71"/>
    <w:rsid w:val="00E40951"/>
    <w:rsid w:val="00E87F93"/>
    <w:rsid w:val="00E94AF0"/>
    <w:rsid w:val="00E96686"/>
    <w:rsid w:val="00EA38FB"/>
    <w:rsid w:val="00EB5A19"/>
    <w:rsid w:val="00EE50EE"/>
    <w:rsid w:val="00EF03F5"/>
    <w:rsid w:val="00EF56D5"/>
    <w:rsid w:val="00F00B89"/>
    <w:rsid w:val="00F01611"/>
    <w:rsid w:val="00F217F3"/>
    <w:rsid w:val="00F2253B"/>
    <w:rsid w:val="00F26533"/>
    <w:rsid w:val="00F27085"/>
    <w:rsid w:val="00F4288C"/>
    <w:rsid w:val="00F429FD"/>
    <w:rsid w:val="00F73F4A"/>
    <w:rsid w:val="00F74FCA"/>
    <w:rsid w:val="00F760BF"/>
    <w:rsid w:val="00FB1995"/>
    <w:rsid w:val="00FB7E73"/>
    <w:rsid w:val="00FE06A3"/>
    <w:rsid w:val="00FE0E8B"/>
    <w:rsid w:val="00FE3DDE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A3EE"/>
  <w15:chartTrackingRefBased/>
  <w15:docId w15:val="{F29D4AE8-F8BC-4051-8736-44396866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6198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D2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F760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F760BF"/>
    <w:rPr>
      <w:rFonts w:ascii="Calibri" w:eastAsia="Times New Roman" w:hAnsi="Calibri" w:cs="Times New Roman"/>
      <w:lang w:eastAsia="ru-RU"/>
    </w:rPr>
  </w:style>
  <w:style w:type="character" w:customStyle="1" w:styleId="0pt">
    <w:name w:val="Основной текст + Интервал 0 pt"/>
    <w:rsid w:val="00F760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8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2">
    <w:name w:val="Body Text 2"/>
    <w:basedOn w:val="a"/>
    <w:link w:val="20"/>
    <w:uiPriority w:val="99"/>
    <w:unhideWhenUsed/>
    <w:rsid w:val="0064241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4241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61980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uiPriority w:val="99"/>
    <w:semiHidden/>
    <w:unhideWhenUsed/>
    <w:rsid w:val="00F4288C"/>
    <w:rPr>
      <w:color w:val="0000FF"/>
      <w:u w:val="single"/>
    </w:rPr>
  </w:style>
  <w:style w:type="character" w:customStyle="1" w:styleId="blk">
    <w:name w:val="blk"/>
    <w:rsid w:val="00F4288C"/>
  </w:style>
  <w:style w:type="paragraph" w:styleId="a9">
    <w:name w:val="List Paragraph"/>
    <w:basedOn w:val="a"/>
    <w:uiPriority w:val="34"/>
    <w:qFormat/>
    <w:rsid w:val="0083397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1577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577B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577B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77B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77B1"/>
    <w:rPr>
      <w:b/>
      <w:bCs/>
      <w:sz w:val="20"/>
      <w:szCs w:val="20"/>
    </w:rPr>
  </w:style>
  <w:style w:type="paragraph" w:customStyle="1" w:styleId="docdata">
    <w:name w:val="docdata"/>
    <w:aliases w:val="docy,v5,14735,bqiaagaaeyqcaaagiaiaaap2oaaabqq5aaaaaaaaaaaaaaaaaaaaaaaaaaaaaaaaaaaaaaaaaaaaaaaaaaaaaaaaaaaaaaaaaaaaaaaaaaaaaaaaaaaaaaaaaaaaaaaaaaaaaaaaaaaaaaaaaaaaaaaaaaaaaaaaaaaaaaaaaaaaaaaaaaaaaaaaaaaaaaaaaaaaaaaaaaaaaaaaaaaaaaaaaaaaaaaaaaaaaaa"/>
    <w:basedOn w:val="a"/>
    <w:rsid w:val="000D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D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4173</Words>
  <Characters>23789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Мещерякова</dc:creator>
  <cp:keywords/>
  <dc:description/>
  <cp:lastModifiedBy>Пользователь Windows</cp:lastModifiedBy>
  <cp:revision>7</cp:revision>
  <cp:lastPrinted>2021-12-09T07:12:00Z</cp:lastPrinted>
  <dcterms:created xsi:type="dcterms:W3CDTF">2023-02-27T07:21:00Z</dcterms:created>
  <dcterms:modified xsi:type="dcterms:W3CDTF">2023-03-14T11:07:00Z</dcterms:modified>
</cp:coreProperties>
</file>